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1293D" w14:textId="168AC77E" w:rsidR="000379DB" w:rsidRPr="00ED2CF1" w:rsidRDefault="004B0E4C" w:rsidP="000379DB">
      <w:pPr>
        <w:rPr>
          <w:b/>
          <w:sz w:val="20"/>
          <w:szCs w:val="20"/>
          <w:highlight w:val="yellow"/>
        </w:rPr>
      </w:pPr>
      <w:proofErr w:type="spellStart"/>
      <w:r w:rsidRPr="00ED2CF1">
        <w:rPr>
          <w:b/>
          <w:sz w:val="20"/>
          <w:szCs w:val="20"/>
        </w:rPr>
        <w:t>Alpha</w:t>
      </w:r>
      <w:proofErr w:type="spellEnd"/>
      <w:r w:rsidRPr="00ED2CF1">
        <w:rPr>
          <w:b/>
          <w:sz w:val="20"/>
          <w:szCs w:val="20"/>
        </w:rPr>
        <w:t xml:space="preserve"> Male</w:t>
      </w:r>
      <w:r w:rsidRPr="00ED2CF1">
        <w:rPr>
          <w:b/>
          <w:sz w:val="20"/>
          <w:szCs w:val="20"/>
          <w:highlight w:val="yellow"/>
        </w:rPr>
        <w:br/>
      </w:r>
    </w:p>
    <w:p w14:paraId="1AD1E48B" w14:textId="6D5C7AB5" w:rsidR="00401321" w:rsidRPr="00ED2CF1" w:rsidRDefault="006E1949" w:rsidP="000379DB">
      <w:pPr>
        <w:rPr>
          <w:sz w:val="20"/>
          <w:szCs w:val="20"/>
        </w:rPr>
      </w:pPr>
      <w:proofErr w:type="spellStart"/>
      <w:r w:rsidRPr="00ED2CF1">
        <w:rPr>
          <w:sz w:val="20"/>
          <w:szCs w:val="20"/>
        </w:rPr>
        <w:t>Alpha</w:t>
      </w:r>
      <w:proofErr w:type="spellEnd"/>
      <w:r w:rsidRPr="00ED2CF1">
        <w:rPr>
          <w:sz w:val="20"/>
          <w:szCs w:val="20"/>
        </w:rPr>
        <w:t xml:space="preserve"> Male is een revolutionair voedingssupplement welke de krachtige werking van een pre-workout combineert met een selectie </w:t>
      </w:r>
      <w:r w:rsidR="00401321" w:rsidRPr="00ED2CF1">
        <w:rPr>
          <w:sz w:val="20"/>
          <w:szCs w:val="20"/>
        </w:rPr>
        <w:t xml:space="preserve">natuurlijke extracten </w:t>
      </w:r>
      <w:r w:rsidRPr="00ED2CF1">
        <w:rPr>
          <w:sz w:val="20"/>
          <w:szCs w:val="20"/>
        </w:rPr>
        <w:t xml:space="preserve">die een positieve bijdrage leveren aan je </w:t>
      </w:r>
      <w:proofErr w:type="spellStart"/>
      <w:r w:rsidRPr="00ED2CF1">
        <w:rPr>
          <w:sz w:val="20"/>
          <w:szCs w:val="20"/>
        </w:rPr>
        <w:t>testo</w:t>
      </w:r>
      <w:proofErr w:type="spellEnd"/>
      <w:r w:rsidRPr="00ED2CF1">
        <w:rPr>
          <w:sz w:val="20"/>
          <w:szCs w:val="20"/>
        </w:rPr>
        <w:t xml:space="preserve">-niveau. </w:t>
      </w:r>
      <w:r w:rsidR="00401321" w:rsidRPr="00ED2CF1">
        <w:rPr>
          <w:sz w:val="20"/>
          <w:szCs w:val="20"/>
        </w:rPr>
        <w:t xml:space="preserve">Met </w:t>
      </w:r>
      <w:proofErr w:type="spellStart"/>
      <w:r w:rsidR="00401321" w:rsidRPr="00ED2CF1">
        <w:rPr>
          <w:sz w:val="20"/>
          <w:szCs w:val="20"/>
        </w:rPr>
        <w:t>Alpha</w:t>
      </w:r>
      <w:proofErr w:type="spellEnd"/>
      <w:r w:rsidR="00401321" w:rsidRPr="00ED2CF1">
        <w:rPr>
          <w:sz w:val="20"/>
          <w:szCs w:val="20"/>
        </w:rPr>
        <w:t xml:space="preserve"> Male</w:t>
      </w:r>
      <w:r w:rsidRPr="00ED2CF1">
        <w:rPr>
          <w:sz w:val="20"/>
          <w:szCs w:val="20"/>
        </w:rPr>
        <w:t xml:space="preserve"> verbeter je jouw prestaties </w:t>
      </w:r>
      <w:r w:rsidR="00401321" w:rsidRPr="00ED2CF1">
        <w:rPr>
          <w:sz w:val="20"/>
          <w:szCs w:val="20"/>
        </w:rPr>
        <w:t>via drie mechanismen</w:t>
      </w:r>
      <w:r w:rsidRPr="00ED2CF1">
        <w:rPr>
          <w:sz w:val="20"/>
          <w:szCs w:val="20"/>
        </w:rPr>
        <w:t>!</w:t>
      </w:r>
    </w:p>
    <w:p w14:paraId="150DD425" w14:textId="77777777" w:rsidR="00401321" w:rsidRPr="00ED2CF1" w:rsidRDefault="00401321" w:rsidP="000379DB">
      <w:pPr>
        <w:rPr>
          <w:sz w:val="20"/>
          <w:szCs w:val="20"/>
        </w:rPr>
      </w:pPr>
    </w:p>
    <w:p w14:paraId="6BE947B1" w14:textId="728ED2EA" w:rsidR="000379DB" w:rsidRPr="00ED2CF1" w:rsidRDefault="00401321" w:rsidP="000379DB">
      <w:pPr>
        <w:rPr>
          <w:rFonts w:asciiTheme="minorHAnsi" w:hAnsiTheme="minorHAnsi" w:cstheme="minorBidi"/>
          <w:color w:val="FF0000"/>
          <w:sz w:val="20"/>
          <w:szCs w:val="20"/>
        </w:rPr>
      </w:pPr>
      <w:r w:rsidRPr="00ED2CF1">
        <w:rPr>
          <w:b/>
          <w:bCs/>
          <w:sz w:val="20"/>
          <w:szCs w:val="20"/>
        </w:rPr>
        <w:t>Prestatieverbetering via stikstofretentie.</w:t>
      </w:r>
      <w:r w:rsidR="006E1949" w:rsidRPr="00ED2CF1">
        <w:rPr>
          <w:sz w:val="20"/>
          <w:szCs w:val="20"/>
        </w:rPr>
        <w:br/>
      </w:r>
      <w:r w:rsidR="00F70FED" w:rsidRPr="00ED2CF1">
        <w:rPr>
          <w:sz w:val="20"/>
          <w:szCs w:val="20"/>
        </w:rPr>
        <w:t xml:space="preserve">Door hoge doseringen citrulline en arginine te combineren ontstaat voor jou een geweldig effect. </w:t>
      </w:r>
      <w:r w:rsidR="00855E71" w:rsidRPr="00ED2CF1">
        <w:rPr>
          <w:sz w:val="20"/>
          <w:szCs w:val="20"/>
        </w:rPr>
        <w:t xml:space="preserve">Het aminozuur arginine staat bekend als N.O.-booster en kan gevonden worden in alle aansprekende pre-workout producten. </w:t>
      </w:r>
      <w:r w:rsidR="00F70FED" w:rsidRPr="00ED2CF1">
        <w:rPr>
          <w:sz w:val="20"/>
          <w:szCs w:val="20"/>
        </w:rPr>
        <w:t xml:space="preserve">Arginine werkt </w:t>
      </w:r>
      <w:r w:rsidR="002865C6" w:rsidRPr="00ED2CF1">
        <w:rPr>
          <w:sz w:val="20"/>
          <w:szCs w:val="20"/>
        </w:rPr>
        <w:t>fantastisch</w:t>
      </w:r>
      <w:r w:rsidR="00F70FED" w:rsidRPr="00ED2CF1">
        <w:rPr>
          <w:sz w:val="20"/>
          <w:szCs w:val="20"/>
        </w:rPr>
        <w:t xml:space="preserve">, maar zijn broertje citrulline is binnen ons lichaam stabieler en juist dat is wat je wilt. </w:t>
      </w:r>
      <w:r w:rsidR="00855E71" w:rsidRPr="00ED2CF1">
        <w:rPr>
          <w:sz w:val="20"/>
          <w:szCs w:val="20"/>
        </w:rPr>
        <w:t>Een N.O.-booster vergroot het stikstofgehalte van het bloed en spelt op die wijze een essentiële rol in het verwijden van de bloedvaten, waardoor er meer zuurstof getransporteerd kan worden. Meer zuurstoftransport heft invloed op je prestaties, omdat spieren sneller van energie voorzien worden waardoor er minder verzuring optreedt.</w:t>
      </w:r>
      <w:r w:rsidR="00855E71" w:rsidRPr="00ED2CF1">
        <w:rPr>
          <w:sz w:val="20"/>
          <w:szCs w:val="20"/>
        </w:rPr>
        <w:br/>
      </w:r>
      <w:r w:rsidRPr="005F7783">
        <w:rPr>
          <w:sz w:val="20"/>
          <w:szCs w:val="20"/>
          <w:highlight w:val="yellow"/>
        </w:rPr>
        <w:br/>
      </w:r>
      <w:r w:rsidRPr="00ED2CF1">
        <w:rPr>
          <w:b/>
          <w:bCs/>
          <w:sz w:val="20"/>
          <w:szCs w:val="20"/>
        </w:rPr>
        <w:t xml:space="preserve">Prestatieverbetering via </w:t>
      </w:r>
      <w:proofErr w:type="spellStart"/>
      <w:r w:rsidRPr="00ED2CF1">
        <w:rPr>
          <w:b/>
          <w:bCs/>
          <w:sz w:val="20"/>
          <w:szCs w:val="20"/>
        </w:rPr>
        <w:t>testo</w:t>
      </w:r>
      <w:proofErr w:type="spellEnd"/>
      <w:r w:rsidRPr="00ED2CF1">
        <w:rPr>
          <w:b/>
          <w:bCs/>
          <w:sz w:val="20"/>
          <w:szCs w:val="20"/>
        </w:rPr>
        <w:t>-boost</w:t>
      </w:r>
      <w:r w:rsidRPr="00ED2CF1">
        <w:rPr>
          <w:sz w:val="20"/>
          <w:szCs w:val="20"/>
        </w:rPr>
        <w:br/>
      </w:r>
      <w:r w:rsidR="009263B1" w:rsidRPr="00ED2CF1">
        <w:rPr>
          <w:sz w:val="20"/>
          <w:szCs w:val="20"/>
        </w:rPr>
        <w:t xml:space="preserve">Door een combinatie van </w:t>
      </w:r>
      <w:r w:rsidR="002865C6" w:rsidRPr="00ED2CF1">
        <w:rPr>
          <w:sz w:val="20"/>
          <w:szCs w:val="20"/>
        </w:rPr>
        <w:t>vier</w:t>
      </w:r>
      <w:r w:rsidR="009263B1" w:rsidRPr="00ED2CF1">
        <w:rPr>
          <w:sz w:val="20"/>
          <w:szCs w:val="20"/>
        </w:rPr>
        <w:t xml:space="preserve"> effectieve ingrediënten (</w:t>
      </w:r>
      <w:proofErr w:type="spellStart"/>
      <w:r w:rsidR="009263B1" w:rsidRPr="00ED2CF1">
        <w:rPr>
          <w:sz w:val="20"/>
          <w:szCs w:val="20"/>
        </w:rPr>
        <w:t>tribulus</w:t>
      </w:r>
      <w:proofErr w:type="spellEnd"/>
      <w:r w:rsidR="009263B1" w:rsidRPr="00ED2CF1">
        <w:rPr>
          <w:sz w:val="20"/>
          <w:szCs w:val="20"/>
        </w:rPr>
        <w:t xml:space="preserve">, </w:t>
      </w:r>
      <w:proofErr w:type="spellStart"/>
      <w:r w:rsidR="009263B1" w:rsidRPr="00ED2CF1">
        <w:rPr>
          <w:sz w:val="20"/>
          <w:szCs w:val="20"/>
        </w:rPr>
        <w:t>maca</w:t>
      </w:r>
      <w:proofErr w:type="spellEnd"/>
      <w:r w:rsidR="009263B1" w:rsidRPr="00ED2CF1">
        <w:rPr>
          <w:sz w:val="20"/>
          <w:szCs w:val="20"/>
        </w:rPr>
        <w:t xml:space="preserve">, </w:t>
      </w:r>
      <w:r w:rsidR="009263B1" w:rsidRPr="00ED2CF1">
        <w:rPr>
          <w:rFonts w:eastAsia="Times New Roman"/>
          <w:color w:val="000000"/>
          <w:sz w:val="20"/>
          <w:szCs w:val="20"/>
          <w:lang w:eastAsia="nl-NL"/>
        </w:rPr>
        <w:t xml:space="preserve">d-asparaginezuur, </w:t>
      </w:r>
      <w:proofErr w:type="spellStart"/>
      <w:r w:rsidR="009263B1" w:rsidRPr="00ED2CF1">
        <w:rPr>
          <w:rFonts w:eastAsia="Times New Roman"/>
          <w:color w:val="000000"/>
          <w:sz w:val="20"/>
          <w:szCs w:val="20"/>
          <w:lang w:eastAsia="nl-NL"/>
        </w:rPr>
        <w:t>fenugreek</w:t>
      </w:r>
      <w:proofErr w:type="spellEnd"/>
      <w:r w:rsidR="009263B1" w:rsidRPr="00ED2CF1">
        <w:rPr>
          <w:rFonts w:eastAsia="Times New Roman"/>
          <w:color w:val="000000"/>
          <w:sz w:val="20"/>
          <w:szCs w:val="20"/>
          <w:lang w:eastAsia="nl-NL"/>
        </w:rPr>
        <w:t xml:space="preserve">) creëer je een effectieve </w:t>
      </w:r>
      <w:r w:rsidR="00A83FF9" w:rsidRPr="00ED2CF1">
        <w:rPr>
          <w:rFonts w:eastAsia="Times New Roman"/>
          <w:color w:val="000000"/>
          <w:sz w:val="20"/>
          <w:szCs w:val="20"/>
          <w:lang w:eastAsia="nl-NL"/>
        </w:rPr>
        <w:t xml:space="preserve">cocktail die bijdraagt aan </w:t>
      </w:r>
      <w:r w:rsidR="000C789B" w:rsidRPr="00ED2CF1">
        <w:rPr>
          <w:rFonts w:eastAsia="Times New Roman"/>
          <w:color w:val="000000"/>
          <w:sz w:val="20"/>
          <w:szCs w:val="20"/>
          <w:lang w:eastAsia="nl-NL"/>
        </w:rPr>
        <w:t xml:space="preserve">jouw gevoel van mannelijkheid en fertiliteit. Samen met </w:t>
      </w:r>
      <w:r w:rsidR="000C789B" w:rsidRPr="00ED2CF1">
        <w:rPr>
          <w:sz w:val="20"/>
          <w:szCs w:val="20"/>
        </w:rPr>
        <w:t>de mineralen</w:t>
      </w:r>
      <w:r w:rsidR="00ED2CF1" w:rsidRPr="00ED2CF1">
        <w:rPr>
          <w:sz w:val="20"/>
          <w:szCs w:val="20"/>
        </w:rPr>
        <w:t xml:space="preserve"> </w:t>
      </w:r>
      <w:r w:rsidR="000C789B" w:rsidRPr="00ED2CF1">
        <w:rPr>
          <w:sz w:val="20"/>
          <w:szCs w:val="20"/>
        </w:rPr>
        <w:t>magnesium en zink dragen ze bij tot de instandhouding van jouw normale gewenste testosterongehalte in het bloed. Maar het gaat niet alleen om kracht, het gaat ook om de snelheid van herstel</w:t>
      </w:r>
      <w:r w:rsidR="00AC689C" w:rsidRPr="00ED2CF1">
        <w:rPr>
          <w:sz w:val="20"/>
          <w:szCs w:val="20"/>
        </w:rPr>
        <w:t>, snel na je vorige training weer volledig opgeladen zijn</w:t>
      </w:r>
      <w:r w:rsidR="00CA780E" w:rsidRPr="00ED2CF1">
        <w:rPr>
          <w:sz w:val="20"/>
          <w:szCs w:val="20"/>
        </w:rPr>
        <w:t xml:space="preserve">, </w:t>
      </w:r>
      <w:r w:rsidR="00AC689C" w:rsidRPr="00ED2CF1">
        <w:rPr>
          <w:sz w:val="20"/>
          <w:szCs w:val="20"/>
        </w:rPr>
        <w:t xml:space="preserve">daarvoor </w:t>
      </w:r>
      <w:r w:rsidR="002865C6" w:rsidRPr="00ED2CF1">
        <w:rPr>
          <w:sz w:val="20"/>
          <w:szCs w:val="20"/>
        </w:rPr>
        <w:t>hebben we</w:t>
      </w:r>
      <w:r w:rsidR="00AC689C" w:rsidRPr="00ED2CF1">
        <w:rPr>
          <w:sz w:val="20"/>
          <w:szCs w:val="20"/>
        </w:rPr>
        <w:t xml:space="preserve"> Siberische ginseng </w:t>
      </w:r>
      <w:r w:rsidR="002865C6" w:rsidRPr="00ED2CF1">
        <w:rPr>
          <w:sz w:val="20"/>
          <w:szCs w:val="20"/>
        </w:rPr>
        <w:t>toegevoegd</w:t>
      </w:r>
      <w:r w:rsidR="00AC689C" w:rsidRPr="00ED2CF1">
        <w:rPr>
          <w:sz w:val="20"/>
          <w:szCs w:val="20"/>
        </w:rPr>
        <w:t xml:space="preserve">. </w:t>
      </w:r>
      <w:r w:rsidRPr="00ED2CF1">
        <w:rPr>
          <w:sz w:val="20"/>
          <w:szCs w:val="20"/>
        </w:rPr>
        <w:br/>
      </w:r>
      <w:r w:rsidRPr="00ED2CF1">
        <w:rPr>
          <w:sz w:val="20"/>
          <w:szCs w:val="20"/>
        </w:rPr>
        <w:br/>
      </w:r>
      <w:r w:rsidRPr="00ED2CF1">
        <w:rPr>
          <w:b/>
          <w:bCs/>
          <w:sz w:val="20"/>
          <w:szCs w:val="20"/>
        </w:rPr>
        <w:t>Prestatieverbetering via</w:t>
      </w:r>
      <w:r w:rsidRPr="00ED2CF1">
        <w:rPr>
          <w:sz w:val="20"/>
          <w:szCs w:val="20"/>
        </w:rPr>
        <w:t xml:space="preserve"> </w:t>
      </w:r>
      <w:r w:rsidR="00C91A35" w:rsidRPr="00ED2CF1">
        <w:rPr>
          <w:b/>
          <w:bCs/>
          <w:sz w:val="20"/>
          <w:szCs w:val="20"/>
        </w:rPr>
        <w:t>stimulanten</w:t>
      </w:r>
      <w:r w:rsidR="006E1949" w:rsidRPr="00ED2CF1">
        <w:rPr>
          <w:sz w:val="20"/>
          <w:szCs w:val="20"/>
          <w:highlight w:val="yellow"/>
        </w:rPr>
        <w:br/>
      </w:r>
      <w:r w:rsidR="008E3C94" w:rsidRPr="00ED2CF1">
        <w:rPr>
          <w:sz w:val="20"/>
          <w:szCs w:val="20"/>
        </w:rPr>
        <w:t xml:space="preserve">Cafeïne is nog steeds een van de meest effectieve stimulanten beschikbaar in sportvoeding. </w:t>
      </w:r>
      <w:r w:rsidR="00855E71" w:rsidRPr="00ED2CF1">
        <w:rPr>
          <w:sz w:val="20"/>
          <w:szCs w:val="20"/>
        </w:rPr>
        <w:t>Hoewel cafeïne je geen energie geeft in de traditionele zin van het woord (</w:t>
      </w:r>
      <w:r w:rsidR="006A2CB0" w:rsidRPr="00ED2CF1">
        <w:rPr>
          <w:sz w:val="20"/>
          <w:szCs w:val="20"/>
        </w:rPr>
        <w:t>middels ATP weefsels van brandstof voorzien</w:t>
      </w:r>
      <w:r w:rsidR="00855E71" w:rsidRPr="00ED2CF1">
        <w:rPr>
          <w:sz w:val="20"/>
          <w:szCs w:val="20"/>
        </w:rPr>
        <w:t xml:space="preserve">), lijdt het geen twijfel dat je je </w:t>
      </w:r>
      <w:r w:rsidR="006A2CB0" w:rsidRPr="00ED2CF1">
        <w:rPr>
          <w:sz w:val="20"/>
          <w:szCs w:val="20"/>
        </w:rPr>
        <w:t xml:space="preserve">door cafeïne </w:t>
      </w:r>
      <w:r w:rsidR="00855E71" w:rsidRPr="00ED2CF1">
        <w:rPr>
          <w:sz w:val="20"/>
          <w:szCs w:val="20"/>
        </w:rPr>
        <w:t xml:space="preserve">alerter en energieker voelt. Door </w:t>
      </w:r>
      <w:r w:rsidR="006A2CB0" w:rsidRPr="00ED2CF1">
        <w:rPr>
          <w:sz w:val="20"/>
          <w:szCs w:val="20"/>
        </w:rPr>
        <w:t xml:space="preserve">het stimuleren van </w:t>
      </w:r>
      <w:proofErr w:type="spellStart"/>
      <w:r w:rsidR="006A2CB0" w:rsidRPr="00ED2CF1">
        <w:rPr>
          <w:sz w:val="20"/>
          <w:szCs w:val="20"/>
        </w:rPr>
        <w:t>excitatoire</w:t>
      </w:r>
      <w:proofErr w:type="spellEnd"/>
      <w:r w:rsidR="006A2CB0" w:rsidRPr="00ED2CF1">
        <w:rPr>
          <w:sz w:val="20"/>
          <w:szCs w:val="20"/>
        </w:rPr>
        <w:t xml:space="preserve"> neurotransmitters</w:t>
      </w:r>
      <w:r w:rsidR="00855E71" w:rsidRPr="00ED2CF1">
        <w:rPr>
          <w:sz w:val="20"/>
          <w:szCs w:val="20"/>
        </w:rPr>
        <w:t xml:space="preserve">, </w:t>
      </w:r>
      <w:r w:rsidR="00ED2CF1" w:rsidRPr="00ED2CF1">
        <w:rPr>
          <w:sz w:val="20"/>
          <w:szCs w:val="20"/>
        </w:rPr>
        <w:t xml:space="preserve">simuleert je </w:t>
      </w:r>
      <w:r w:rsidR="006A2CB0" w:rsidRPr="00ED2CF1">
        <w:rPr>
          <w:sz w:val="20"/>
          <w:szCs w:val="20"/>
        </w:rPr>
        <w:t xml:space="preserve">een </w:t>
      </w:r>
      <w:r w:rsidR="00ED2CF1" w:rsidRPr="00ED2CF1">
        <w:rPr>
          <w:sz w:val="20"/>
          <w:szCs w:val="20"/>
        </w:rPr>
        <w:t>energiekick</w:t>
      </w:r>
      <w:r w:rsidR="006A2CB0" w:rsidRPr="00ED2CF1">
        <w:rPr>
          <w:sz w:val="20"/>
          <w:szCs w:val="20"/>
        </w:rPr>
        <w:t xml:space="preserve"> op </w:t>
      </w:r>
      <w:r w:rsidR="00ED2CF1" w:rsidRPr="00ED2CF1">
        <w:rPr>
          <w:sz w:val="20"/>
          <w:szCs w:val="20"/>
        </w:rPr>
        <w:t>de</w:t>
      </w:r>
      <w:r w:rsidR="006A2CB0" w:rsidRPr="00ED2CF1">
        <w:rPr>
          <w:sz w:val="20"/>
          <w:szCs w:val="20"/>
        </w:rPr>
        <w:t xml:space="preserve"> wijze zoals adrenaline dat doet</w:t>
      </w:r>
      <w:r w:rsidR="00ED2CF1" w:rsidRPr="00ED2CF1">
        <w:rPr>
          <w:sz w:val="20"/>
          <w:szCs w:val="20"/>
        </w:rPr>
        <w:t>, waarna het brein signalen afvuurt om op het hoogste niveau te presteren.</w:t>
      </w:r>
      <w:r w:rsidR="006E1949" w:rsidRPr="005F7783">
        <w:rPr>
          <w:sz w:val="20"/>
          <w:szCs w:val="20"/>
          <w:highlight w:val="yellow"/>
        </w:rPr>
        <w:br/>
      </w:r>
      <w:r w:rsidR="000379DB" w:rsidRPr="005F7783">
        <w:rPr>
          <w:sz w:val="20"/>
          <w:szCs w:val="20"/>
          <w:highlight w:val="yellow"/>
        </w:rPr>
        <w:br/>
      </w:r>
      <w:r w:rsidR="000379DB" w:rsidRPr="00ED2CF1">
        <w:rPr>
          <w:b/>
          <w:sz w:val="20"/>
          <w:szCs w:val="20"/>
        </w:rPr>
        <w:t>Volledige transparantie</w:t>
      </w:r>
      <w:r w:rsidR="000379DB" w:rsidRPr="00ED2CF1">
        <w:rPr>
          <w:b/>
          <w:sz w:val="20"/>
          <w:szCs w:val="20"/>
        </w:rPr>
        <w:br/>
      </w:r>
      <w:r w:rsidR="000379DB" w:rsidRPr="00ED2CF1">
        <w:rPr>
          <w:sz w:val="20"/>
          <w:szCs w:val="20"/>
        </w:rPr>
        <w:t xml:space="preserve">Onze volledig zichtbare niet-gepatenteerde formule toont zowel de ingrediënten als de hoeveelheden die je </w:t>
      </w:r>
      <w:proofErr w:type="spellStart"/>
      <w:r w:rsidR="000379DB" w:rsidRPr="00ED2CF1">
        <w:rPr>
          <w:sz w:val="20"/>
          <w:szCs w:val="20"/>
        </w:rPr>
        <w:t>supplementeert</w:t>
      </w:r>
      <w:proofErr w:type="spellEnd"/>
      <w:r w:rsidR="000379DB" w:rsidRPr="00ED2CF1">
        <w:rPr>
          <w:sz w:val="20"/>
          <w:szCs w:val="20"/>
        </w:rPr>
        <w:t>. Hoogwaardige ingrediënten</w:t>
      </w:r>
      <w:r w:rsidR="00CA780E" w:rsidRPr="00ED2CF1">
        <w:rPr>
          <w:sz w:val="20"/>
          <w:szCs w:val="20"/>
        </w:rPr>
        <w:t xml:space="preserve"> g</w:t>
      </w:r>
      <w:r w:rsidR="000379DB" w:rsidRPr="00ED2CF1">
        <w:rPr>
          <w:sz w:val="20"/>
          <w:szCs w:val="20"/>
        </w:rPr>
        <w:t>oed en hoog gedoseerd</w:t>
      </w:r>
      <w:r w:rsidR="00CA780E" w:rsidRPr="00ED2CF1">
        <w:rPr>
          <w:sz w:val="20"/>
          <w:szCs w:val="20"/>
        </w:rPr>
        <w:t>!</w:t>
      </w:r>
    </w:p>
    <w:p w14:paraId="6F7041FE" w14:textId="246FAF97" w:rsidR="000379DB" w:rsidRPr="00ED2CF1" w:rsidRDefault="004B0E4C" w:rsidP="000379DB">
      <w:pPr>
        <w:rPr>
          <w:sz w:val="20"/>
          <w:szCs w:val="20"/>
        </w:rPr>
      </w:pPr>
      <w:r w:rsidRPr="00ED2CF1">
        <w:rPr>
          <w:b/>
          <w:sz w:val="20"/>
          <w:szCs w:val="20"/>
        </w:rPr>
        <w:br/>
        <w:t>Gebruiksaanwijzing</w:t>
      </w:r>
      <w:r w:rsidR="000379DB" w:rsidRPr="00ED2CF1">
        <w:rPr>
          <w:b/>
          <w:sz w:val="20"/>
          <w:szCs w:val="20"/>
        </w:rPr>
        <w:t>:</w:t>
      </w:r>
      <w:r w:rsidR="000379DB" w:rsidRPr="00ED2CF1">
        <w:rPr>
          <w:sz w:val="20"/>
          <w:szCs w:val="20"/>
        </w:rPr>
        <w:t xml:space="preserve"> neem één schepje </w:t>
      </w:r>
      <w:proofErr w:type="spellStart"/>
      <w:r w:rsidRPr="00ED2CF1">
        <w:rPr>
          <w:sz w:val="20"/>
          <w:szCs w:val="20"/>
        </w:rPr>
        <w:t>Alpha</w:t>
      </w:r>
      <w:proofErr w:type="spellEnd"/>
      <w:r w:rsidRPr="00ED2CF1">
        <w:rPr>
          <w:sz w:val="20"/>
          <w:szCs w:val="20"/>
        </w:rPr>
        <w:t xml:space="preserve"> Male</w:t>
      </w:r>
      <w:r w:rsidR="000379DB" w:rsidRPr="00ED2CF1">
        <w:rPr>
          <w:sz w:val="20"/>
          <w:szCs w:val="20"/>
        </w:rPr>
        <w:t xml:space="preserve"> (1</w:t>
      </w:r>
      <w:r w:rsidRPr="00ED2CF1">
        <w:rPr>
          <w:sz w:val="20"/>
          <w:szCs w:val="20"/>
        </w:rPr>
        <w:t>5</w:t>
      </w:r>
      <w:r w:rsidR="000379DB" w:rsidRPr="00ED2CF1">
        <w:rPr>
          <w:sz w:val="20"/>
          <w:szCs w:val="20"/>
        </w:rPr>
        <w:t>g) gemixt met 200</w:t>
      </w:r>
      <w:r w:rsidRPr="00ED2CF1">
        <w:rPr>
          <w:sz w:val="20"/>
          <w:szCs w:val="20"/>
        </w:rPr>
        <w:t>-250</w:t>
      </w:r>
      <w:r w:rsidR="000379DB" w:rsidRPr="00ED2CF1">
        <w:rPr>
          <w:sz w:val="20"/>
          <w:szCs w:val="20"/>
        </w:rPr>
        <w:t xml:space="preserve"> ml water in. Neem dit product circa 15 minuten voor het trainen.</w:t>
      </w:r>
    </w:p>
    <w:p w14:paraId="177D791E" w14:textId="77777777" w:rsidR="000379DB" w:rsidRPr="004B0E4C" w:rsidRDefault="000379DB" w:rsidP="000379DB"/>
    <w:tbl>
      <w:tblPr>
        <w:tblpPr w:leftFromText="141" w:rightFromText="141" w:vertAnchor="text" w:horzAnchor="margin" w:tblpY="39"/>
        <w:tblW w:w="5000" w:type="pct"/>
        <w:tblLayout w:type="fixed"/>
        <w:tblCellMar>
          <w:left w:w="70" w:type="dxa"/>
          <w:right w:w="70" w:type="dxa"/>
        </w:tblCellMar>
        <w:tblLook w:val="04A0" w:firstRow="1" w:lastRow="0" w:firstColumn="1" w:lastColumn="0" w:noHBand="0" w:noVBand="1"/>
      </w:tblPr>
      <w:tblGrid>
        <w:gridCol w:w="8990"/>
        <w:gridCol w:w="1468"/>
      </w:tblGrid>
      <w:tr w:rsidR="000379DB" w:rsidRPr="00F8621D" w14:paraId="51ACA104" w14:textId="77777777" w:rsidTr="00EF1B52">
        <w:trPr>
          <w:trHeight w:val="288"/>
        </w:trPr>
        <w:tc>
          <w:tcPr>
            <w:tcW w:w="4298" w:type="pct"/>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40A08E4E" w14:textId="77777777" w:rsidR="000379DB" w:rsidRPr="00F8621D" w:rsidRDefault="000379DB" w:rsidP="00EF1B52">
            <w:pPr>
              <w:rPr>
                <w:rFonts w:ascii="Times New Roman" w:eastAsia="Times New Roman" w:hAnsi="Times New Roman" w:cs="Times New Roman"/>
                <w:sz w:val="44"/>
                <w:szCs w:val="44"/>
                <w:lang w:val="en-GB" w:eastAsia="nl-NL"/>
              </w:rPr>
            </w:pPr>
            <w:bookmarkStart w:id="0" w:name="_Hlk111017511"/>
            <w:proofErr w:type="spellStart"/>
            <w:r>
              <w:rPr>
                <w:b/>
                <w:sz w:val="44"/>
                <w:szCs w:val="44"/>
                <w:lang w:val="en-GB"/>
              </w:rPr>
              <w:t>Ingrediënten</w:t>
            </w:r>
            <w:proofErr w:type="spellEnd"/>
            <w:r>
              <w:rPr>
                <w:b/>
                <w:sz w:val="44"/>
                <w:szCs w:val="44"/>
                <w:lang w:val="en-GB"/>
              </w:rPr>
              <w:t xml:space="preserve"> en </w:t>
            </w:r>
            <w:proofErr w:type="spellStart"/>
            <w:r>
              <w:rPr>
                <w:b/>
                <w:sz w:val="44"/>
                <w:szCs w:val="44"/>
                <w:lang w:val="en-GB"/>
              </w:rPr>
              <w:t>voedingswaarde</w:t>
            </w:r>
            <w:proofErr w:type="spellEnd"/>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6A8028DD" w14:textId="77777777" w:rsidR="000379DB" w:rsidRPr="00F8621D" w:rsidRDefault="000379DB" w:rsidP="00EF1B52">
            <w:pPr>
              <w:jc w:val="center"/>
              <w:rPr>
                <w:rFonts w:eastAsia="Times New Roman"/>
                <w:b/>
                <w:bCs/>
                <w:color w:val="000000"/>
                <w:lang w:eastAsia="nl-NL"/>
              </w:rPr>
            </w:pPr>
          </w:p>
        </w:tc>
      </w:tr>
      <w:tr w:rsidR="000379DB" w:rsidRPr="00F8621D" w14:paraId="74E2453D" w14:textId="77777777" w:rsidTr="00EF1B52">
        <w:trPr>
          <w:trHeight w:val="288"/>
        </w:trPr>
        <w:tc>
          <w:tcPr>
            <w:tcW w:w="4298" w:type="pct"/>
            <w:tcBorders>
              <w:top w:val="single" w:sz="4" w:space="0" w:color="auto"/>
              <w:left w:val="single" w:sz="4" w:space="0" w:color="auto"/>
              <w:bottom w:val="single" w:sz="2" w:space="0" w:color="auto"/>
              <w:right w:val="single" w:sz="2" w:space="0" w:color="auto"/>
            </w:tcBorders>
            <w:shd w:val="clear" w:color="auto" w:fill="auto"/>
            <w:noWrap/>
            <w:vAlign w:val="center"/>
          </w:tcPr>
          <w:p w14:paraId="66AA0485" w14:textId="319A48A9" w:rsidR="000379DB" w:rsidRPr="00772593" w:rsidRDefault="000379DB" w:rsidP="00EF1B52">
            <w:pPr>
              <w:rPr>
                <w:rFonts w:ascii="Times New Roman" w:eastAsia="Times New Roman" w:hAnsi="Times New Roman" w:cs="Times New Roman"/>
                <w:highlight w:val="yellow"/>
                <w:lang w:eastAsia="nl-NL"/>
              </w:rPr>
            </w:pPr>
            <w:r w:rsidRPr="00772593">
              <w:t>Dosering: 1</w:t>
            </w:r>
            <w:r>
              <w:t>5</w:t>
            </w:r>
            <w:r w:rsidRPr="00772593">
              <w:t xml:space="preserve"> gram  |  </w:t>
            </w:r>
            <w:r>
              <w:t>Inhoud</w:t>
            </w:r>
            <w:r w:rsidRPr="00772593">
              <w:t>: 300 gram</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237C5C01" w14:textId="77777777" w:rsidR="000379DB" w:rsidRPr="00772593" w:rsidRDefault="000379DB" w:rsidP="00EF1B52">
            <w:pPr>
              <w:jc w:val="center"/>
              <w:rPr>
                <w:rFonts w:eastAsia="Times New Roman"/>
                <w:b/>
                <w:bCs/>
                <w:color w:val="000000"/>
                <w:lang w:eastAsia="nl-NL"/>
              </w:rPr>
            </w:pPr>
          </w:p>
        </w:tc>
      </w:tr>
      <w:tr w:rsidR="000379DB" w:rsidRPr="00772593" w14:paraId="0542CEB6" w14:textId="77777777" w:rsidTr="00EF1B52">
        <w:trPr>
          <w:trHeight w:val="288"/>
        </w:trPr>
        <w:tc>
          <w:tcPr>
            <w:tcW w:w="5000" w:type="pct"/>
            <w:gridSpan w:val="2"/>
            <w:tcBorders>
              <w:top w:val="single" w:sz="2" w:space="0" w:color="auto"/>
              <w:left w:val="single" w:sz="2" w:space="0" w:color="auto"/>
              <w:bottom w:val="single" w:sz="18" w:space="0" w:color="auto"/>
              <w:right w:val="single" w:sz="2" w:space="0" w:color="auto"/>
            </w:tcBorders>
            <w:shd w:val="clear" w:color="auto" w:fill="auto"/>
            <w:noWrap/>
            <w:vAlign w:val="center"/>
          </w:tcPr>
          <w:p w14:paraId="27871BD0" w14:textId="69A07727" w:rsidR="000379DB" w:rsidRPr="00772593" w:rsidRDefault="000379DB" w:rsidP="00EF1B52">
            <w:pPr>
              <w:rPr>
                <w:rFonts w:ascii="Times New Roman" w:eastAsia="Times New Roman" w:hAnsi="Times New Roman" w:cs="Times New Roman"/>
                <w:lang w:eastAsia="nl-NL"/>
              </w:rPr>
            </w:pPr>
            <w:r w:rsidRPr="00772593">
              <w:t>Doseri</w:t>
            </w:r>
            <w:r>
              <w:t>ngen per verpakking</w:t>
            </w:r>
            <w:r w:rsidRPr="00772593">
              <w:t xml:space="preserve">: </w:t>
            </w:r>
            <w:r>
              <w:t>2</w:t>
            </w:r>
            <w:r w:rsidRPr="00772593">
              <w:t xml:space="preserve">0                                                           </w:t>
            </w:r>
            <w:r w:rsidRPr="00772593">
              <w:rPr>
                <w:rFonts w:eastAsia="Times New Roman"/>
                <w:b/>
                <w:bCs/>
                <w:color w:val="000000"/>
                <w:lang w:eastAsia="nl-NL"/>
              </w:rPr>
              <w:t>Ingredi</w:t>
            </w:r>
            <w:r>
              <w:rPr>
                <w:rFonts w:eastAsia="Times New Roman"/>
                <w:b/>
                <w:bCs/>
                <w:color w:val="000000"/>
                <w:lang w:eastAsia="nl-NL"/>
              </w:rPr>
              <w:t>ënten</w:t>
            </w:r>
            <w:r w:rsidRPr="00772593">
              <w:rPr>
                <w:rFonts w:eastAsia="Times New Roman"/>
                <w:b/>
                <w:bCs/>
                <w:color w:val="000000"/>
                <w:lang w:eastAsia="nl-NL"/>
              </w:rPr>
              <w:t xml:space="preserve"> </w:t>
            </w:r>
            <w:r>
              <w:rPr>
                <w:rFonts w:eastAsia="Times New Roman"/>
                <w:b/>
                <w:bCs/>
                <w:color w:val="000000"/>
                <w:lang w:eastAsia="nl-NL"/>
              </w:rPr>
              <w:t>p</w:t>
            </w:r>
            <w:r w:rsidRPr="00772593">
              <w:rPr>
                <w:rFonts w:eastAsia="Times New Roman"/>
                <w:b/>
                <w:bCs/>
                <w:color w:val="000000"/>
                <w:lang w:eastAsia="nl-NL"/>
              </w:rPr>
              <w:t xml:space="preserve">er 1 </w:t>
            </w:r>
            <w:r>
              <w:rPr>
                <w:rFonts w:eastAsia="Times New Roman"/>
                <w:b/>
                <w:bCs/>
                <w:color w:val="000000"/>
                <w:lang w:eastAsia="nl-NL"/>
              </w:rPr>
              <w:t>schepje</w:t>
            </w:r>
            <w:r w:rsidRPr="00772593">
              <w:rPr>
                <w:rFonts w:eastAsia="Times New Roman"/>
                <w:b/>
                <w:bCs/>
                <w:color w:val="000000"/>
                <w:lang w:eastAsia="nl-NL"/>
              </w:rPr>
              <w:t xml:space="preserve"> (1</w:t>
            </w:r>
            <w:r>
              <w:rPr>
                <w:rFonts w:eastAsia="Times New Roman"/>
                <w:b/>
                <w:bCs/>
                <w:color w:val="000000"/>
                <w:lang w:eastAsia="nl-NL"/>
              </w:rPr>
              <w:t>5</w:t>
            </w:r>
            <w:r w:rsidRPr="00772593">
              <w:rPr>
                <w:rFonts w:eastAsia="Times New Roman"/>
                <w:b/>
                <w:bCs/>
                <w:color w:val="000000"/>
                <w:lang w:eastAsia="nl-NL"/>
              </w:rPr>
              <w:t>g)</w:t>
            </w:r>
          </w:p>
        </w:tc>
      </w:tr>
      <w:tr w:rsidR="000379DB" w:rsidRPr="00F8621D" w14:paraId="10A90A48" w14:textId="77777777" w:rsidTr="00EF1B52">
        <w:trPr>
          <w:trHeight w:val="288"/>
        </w:trPr>
        <w:tc>
          <w:tcPr>
            <w:tcW w:w="429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6F00CEEB" w14:textId="47FDFEA1" w:rsidR="000379DB" w:rsidRPr="00F8621D" w:rsidRDefault="000379DB" w:rsidP="00EF1B52">
            <w:pPr>
              <w:rPr>
                <w:rFonts w:ascii="Times New Roman" w:eastAsia="Times New Roman" w:hAnsi="Times New Roman" w:cs="Times New Roman"/>
                <w:lang w:val="en-GB" w:eastAsia="nl-NL"/>
              </w:rPr>
            </w:pPr>
            <w:r>
              <w:rPr>
                <w:rFonts w:eastAsia="Times New Roman"/>
                <w:b/>
                <w:bCs/>
                <w:color w:val="000000"/>
                <w:lang w:val="en-GB" w:eastAsia="nl-NL"/>
              </w:rPr>
              <w:t xml:space="preserve">Alpha Male </w:t>
            </w:r>
            <w:r w:rsidR="006565D6">
              <w:rPr>
                <w:rFonts w:eastAsia="Times New Roman"/>
                <w:b/>
                <w:bCs/>
                <w:color w:val="000000"/>
                <w:lang w:val="en-GB" w:eastAsia="nl-NL"/>
              </w:rPr>
              <w:t>Active Ingredients</w:t>
            </w:r>
            <w:r>
              <w:rPr>
                <w:rFonts w:eastAsia="Times New Roman"/>
                <w:b/>
                <w:bCs/>
                <w:color w:val="000000"/>
                <w:lang w:val="en-GB" w:eastAsia="nl-NL"/>
              </w:rPr>
              <w:t xml:space="preserve"> </w:t>
            </w:r>
          </w:p>
        </w:tc>
        <w:tc>
          <w:tcPr>
            <w:tcW w:w="702" w:type="pct"/>
            <w:tcBorders>
              <w:top w:val="single" w:sz="12" w:space="0" w:color="auto"/>
              <w:left w:val="single" w:sz="4" w:space="0" w:color="auto"/>
              <w:bottom w:val="single" w:sz="4" w:space="0" w:color="auto"/>
              <w:right w:val="single" w:sz="4" w:space="0" w:color="auto"/>
            </w:tcBorders>
            <w:shd w:val="clear" w:color="auto" w:fill="auto"/>
            <w:vAlign w:val="center"/>
          </w:tcPr>
          <w:p w14:paraId="0D0EED0F" w14:textId="77777777" w:rsidR="000379DB" w:rsidRPr="00F8621D" w:rsidRDefault="000379DB" w:rsidP="00EF1B52">
            <w:pPr>
              <w:rPr>
                <w:rFonts w:eastAsia="Times New Roman"/>
                <w:b/>
                <w:bCs/>
                <w:color w:val="000000"/>
                <w:lang w:eastAsia="nl-NL"/>
              </w:rPr>
            </w:pPr>
          </w:p>
        </w:tc>
      </w:tr>
      <w:tr w:rsidR="000379DB" w:rsidRPr="00F8621D" w14:paraId="6293BAC4"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3FFC179D" w14:textId="0A4995B6" w:rsidR="000379DB" w:rsidRPr="000379DB" w:rsidRDefault="000379DB" w:rsidP="00EF1B52">
            <w:pPr>
              <w:rPr>
                <w:rFonts w:eastAsia="Times New Roman"/>
                <w:color w:val="000000"/>
                <w:lang w:eastAsia="nl-NL"/>
              </w:rPr>
            </w:pPr>
            <w:r w:rsidRPr="000379DB">
              <w:rPr>
                <w:rFonts w:eastAsia="Times New Roman"/>
                <w:color w:val="000000"/>
                <w:lang w:eastAsia="nl-NL"/>
              </w:rPr>
              <w:t xml:space="preserve">L-Citrulline (als L-Citrulline </w:t>
            </w:r>
            <w:proofErr w:type="spellStart"/>
            <w:r w:rsidRPr="000379DB">
              <w:rPr>
                <w:rFonts w:eastAsia="Times New Roman"/>
                <w:color w:val="000000"/>
                <w:lang w:eastAsia="nl-NL"/>
              </w:rPr>
              <w:t>Malaat</w:t>
            </w:r>
            <w:proofErr w:type="spellEnd"/>
            <w:r w:rsidRPr="000379DB">
              <w:rPr>
                <w:rFonts w:eastAsia="Times New Roman"/>
                <w:color w:val="000000"/>
                <w:lang w:eastAsia="nl-NL"/>
              </w:rPr>
              <w:t>)</w:t>
            </w:r>
          </w:p>
        </w:tc>
        <w:tc>
          <w:tcPr>
            <w:tcW w:w="702" w:type="pct"/>
            <w:tcBorders>
              <w:top w:val="nil"/>
              <w:left w:val="nil"/>
              <w:bottom w:val="single" w:sz="4" w:space="0" w:color="000000"/>
              <w:right w:val="single" w:sz="4" w:space="0" w:color="auto"/>
            </w:tcBorders>
            <w:shd w:val="clear" w:color="auto" w:fill="auto"/>
            <w:noWrap/>
            <w:vAlign w:val="center"/>
            <w:hideMark/>
          </w:tcPr>
          <w:p w14:paraId="4522C95C" w14:textId="3FDA3508" w:rsidR="000379DB" w:rsidRPr="00F8621D" w:rsidRDefault="007C2FB2" w:rsidP="00EF1B52">
            <w:pPr>
              <w:rPr>
                <w:rFonts w:eastAsia="Times New Roman"/>
                <w:color w:val="000000"/>
                <w:lang w:eastAsia="nl-NL"/>
              </w:rPr>
            </w:pPr>
            <w:r>
              <w:rPr>
                <w:rFonts w:eastAsia="Times New Roman"/>
                <w:color w:val="000000"/>
                <w:lang w:eastAsia="nl-NL"/>
              </w:rPr>
              <w:t>5</w:t>
            </w:r>
            <w:r w:rsidR="000379DB" w:rsidRPr="00F8621D">
              <w:rPr>
                <w:rFonts w:eastAsia="Times New Roman"/>
                <w:color w:val="000000"/>
                <w:lang w:eastAsia="nl-NL"/>
              </w:rPr>
              <w:t xml:space="preserve"> g</w:t>
            </w:r>
          </w:p>
        </w:tc>
      </w:tr>
      <w:tr w:rsidR="000379DB" w:rsidRPr="00F8621D" w14:paraId="205E3EFF"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5870E411" w14:textId="77777777" w:rsidR="000379DB" w:rsidRPr="00F8621D" w:rsidRDefault="000379DB" w:rsidP="00EF1B52">
            <w:pPr>
              <w:rPr>
                <w:rFonts w:eastAsia="Times New Roman"/>
                <w:color w:val="000000"/>
                <w:lang w:eastAsia="nl-NL"/>
              </w:rPr>
            </w:pPr>
            <w:proofErr w:type="spellStart"/>
            <w:r w:rsidRPr="001C7D5A">
              <w:rPr>
                <w:rFonts w:eastAsia="Times New Roman"/>
                <w:color w:val="000000"/>
                <w:lang w:eastAsia="nl-NL"/>
              </w:rPr>
              <w:t>Beta</w:t>
            </w:r>
            <w:proofErr w:type="spellEnd"/>
            <w:r w:rsidRPr="001C7D5A">
              <w:rPr>
                <w:rFonts w:eastAsia="Times New Roman"/>
                <w:color w:val="000000"/>
                <w:lang w:eastAsia="nl-NL"/>
              </w:rPr>
              <w:t xml:space="preserve"> Alanine</w:t>
            </w:r>
          </w:p>
        </w:tc>
        <w:tc>
          <w:tcPr>
            <w:tcW w:w="702" w:type="pct"/>
            <w:tcBorders>
              <w:top w:val="nil"/>
              <w:left w:val="nil"/>
              <w:bottom w:val="single" w:sz="4" w:space="0" w:color="000000"/>
              <w:right w:val="single" w:sz="4" w:space="0" w:color="auto"/>
            </w:tcBorders>
            <w:shd w:val="clear" w:color="auto" w:fill="auto"/>
            <w:noWrap/>
            <w:vAlign w:val="center"/>
            <w:hideMark/>
          </w:tcPr>
          <w:p w14:paraId="7DEA4B78" w14:textId="5E287794" w:rsidR="000379DB" w:rsidRPr="00F8621D" w:rsidRDefault="000379DB" w:rsidP="00EF1B52">
            <w:pPr>
              <w:rPr>
                <w:rFonts w:eastAsia="Times New Roman"/>
                <w:color w:val="000000"/>
                <w:lang w:eastAsia="nl-NL"/>
              </w:rPr>
            </w:pPr>
            <w:r>
              <w:rPr>
                <w:rFonts w:eastAsia="Times New Roman"/>
                <w:color w:val="000000"/>
                <w:lang w:eastAsia="nl-NL"/>
              </w:rPr>
              <w:t>4</w:t>
            </w:r>
            <w:r w:rsidRPr="00F8621D">
              <w:rPr>
                <w:rFonts w:eastAsia="Times New Roman"/>
                <w:color w:val="000000"/>
                <w:lang w:eastAsia="nl-NL"/>
              </w:rPr>
              <w:t xml:space="preserve"> g</w:t>
            </w:r>
          </w:p>
        </w:tc>
      </w:tr>
      <w:tr w:rsidR="000379DB" w:rsidRPr="00F8621D" w14:paraId="430FB6D5"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5AA36E9D" w14:textId="5E2313A0" w:rsidR="000379DB" w:rsidRPr="00116A7F" w:rsidRDefault="000379DB" w:rsidP="00EF1B52">
            <w:pPr>
              <w:rPr>
                <w:rFonts w:eastAsia="Times New Roman"/>
                <w:color w:val="000000"/>
                <w:lang w:val="en-GB" w:eastAsia="nl-NL"/>
              </w:rPr>
            </w:pPr>
            <w:r w:rsidRPr="00116A7F">
              <w:rPr>
                <w:rFonts w:eastAsia="Times New Roman"/>
                <w:color w:val="000000"/>
                <w:lang w:val="en-GB" w:eastAsia="nl-NL"/>
              </w:rPr>
              <w:t>L-Arginine (</w:t>
            </w:r>
            <w:proofErr w:type="spellStart"/>
            <w:r>
              <w:rPr>
                <w:rFonts w:eastAsia="Times New Roman"/>
                <w:color w:val="000000"/>
                <w:lang w:val="en-GB" w:eastAsia="nl-NL"/>
              </w:rPr>
              <w:t>als</w:t>
            </w:r>
            <w:proofErr w:type="spellEnd"/>
            <w:r>
              <w:rPr>
                <w:rFonts w:eastAsia="Times New Roman"/>
                <w:color w:val="000000"/>
                <w:lang w:val="en-GB" w:eastAsia="nl-NL"/>
              </w:rPr>
              <w:t xml:space="preserve"> </w:t>
            </w:r>
            <w:r w:rsidRPr="00116A7F">
              <w:rPr>
                <w:rFonts w:eastAsia="Times New Roman"/>
                <w:color w:val="000000"/>
                <w:lang w:val="en-GB" w:eastAsia="nl-NL"/>
              </w:rPr>
              <w:t xml:space="preserve">L-Arginine </w:t>
            </w:r>
            <w:r w:rsidR="00CA780E" w:rsidRPr="006565D6">
              <w:rPr>
                <w:rFonts w:eastAsia="Times New Roman"/>
                <w:color w:val="000000"/>
                <w:lang w:eastAsia="nl-NL"/>
              </w:rPr>
              <w:t xml:space="preserve"> </w:t>
            </w:r>
            <w:proofErr w:type="spellStart"/>
            <w:r w:rsidR="00CA780E" w:rsidRPr="006565D6">
              <w:rPr>
                <w:rFonts w:eastAsia="Times New Roman"/>
                <w:color w:val="000000"/>
                <w:lang w:eastAsia="nl-NL"/>
              </w:rPr>
              <w:t>Alpha-Ketoglutaraat</w:t>
            </w:r>
            <w:proofErr w:type="spellEnd"/>
            <w:r w:rsidR="00CA780E" w:rsidRPr="00116A7F">
              <w:rPr>
                <w:rFonts w:eastAsia="Times New Roman"/>
                <w:color w:val="000000"/>
                <w:lang w:val="en-GB" w:eastAsia="nl-NL"/>
              </w:rPr>
              <w:t xml:space="preserve"> </w:t>
            </w:r>
            <w:r w:rsidRPr="00116A7F">
              <w:rPr>
                <w:rFonts w:eastAsia="Times New Roman"/>
                <w:color w:val="000000"/>
                <w:lang w:val="en-GB" w:eastAsia="nl-NL"/>
              </w:rPr>
              <w:t>)</w:t>
            </w:r>
          </w:p>
        </w:tc>
        <w:tc>
          <w:tcPr>
            <w:tcW w:w="702" w:type="pct"/>
            <w:tcBorders>
              <w:top w:val="nil"/>
              <w:left w:val="nil"/>
              <w:bottom w:val="single" w:sz="4" w:space="0" w:color="000000"/>
              <w:right w:val="single" w:sz="4" w:space="0" w:color="auto"/>
            </w:tcBorders>
            <w:shd w:val="clear" w:color="auto" w:fill="auto"/>
            <w:noWrap/>
            <w:vAlign w:val="center"/>
            <w:hideMark/>
          </w:tcPr>
          <w:p w14:paraId="4AD75CCB" w14:textId="77777777" w:rsidR="000379DB" w:rsidRPr="00F8621D" w:rsidRDefault="000379DB" w:rsidP="00EF1B52">
            <w:pPr>
              <w:rPr>
                <w:rFonts w:eastAsia="Times New Roman"/>
                <w:color w:val="000000"/>
                <w:lang w:eastAsia="nl-NL"/>
              </w:rPr>
            </w:pPr>
            <w:r w:rsidRPr="00F8621D">
              <w:rPr>
                <w:rFonts w:eastAsia="Times New Roman"/>
                <w:color w:val="000000"/>
                <w:lang w:eastAsia="nl-NL"/>
              </w:rPr>
              <w:t>1 g</w:t>
            </w:r>
          </w:p>
        </w:tc>
      </w:tr>
      <w:tr w:rsidR="000379DB" w:rsidRPr="00F8621D" w14:paraId="35B8D1B9"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4CE5D01C" w14:textId="0B15995F" w:rsidR="000379DB" w:rsidRPr="00F8621D" w:rsidRDefault="000379DB" w:rsidP="00EF1B52">
            <w:pPr>
              <w:rPr>
                <w:rFonts w:eastAsia="Times New Roman"/>
                <w:color w:val="000000"/>
                <w:lang w:eastAsia="nl-NL"/>
              </w:rPr>
            </w:pPr>
            <w:r w:rsidRPr="000379DB">
              <w:rPr>
                <w:rFonts w:eastAsia="Times New Roman"/>
                <w:color w:val="000000"/>
                <w:lang w:eastAsia="nl-NL"/>
              </w:rPr>
              <w:t>D-</w:t>
            </w:r>
            <w:r>
              <w:rPr>
                <w:rFonts w:eastAsia="Times New Roman"/>
                <w:color w:val="000000"/>
                <w:lang w:eastAsia="nl-NL"/>
              </w:rPr>
              <w:t>A</w:t>
            </w:r>
            <w:r w:rsidRPr="000379DB">
              <w:rPr>
                <w:rFonts w:eastAsia="Times New Roman"/>
                <w:color w:val="000000"/>
                <w:lang w:eastAsia="nl-NL"/>
              </w:rPr>
              <w:t>sparaginezuur</w:t>
            </w:r>
          </w:p>
        </w:tc>
        <w:tc>
          <w:tcPr>
            <w:tcW w:w="702" w:type="pct"/>
            <w:tcBorders>
              <w:top w:val="nil"/>
              <w:left w:val="nil"/>
              <w:bottom w:val="single" w:sz="4" w:space="0" w:color="000000"/>
              <w:right w:val="single" w:sz="4" w:space="0" w:color="auto"/>
            </w:tcBorders>
            <w:shd w:val="clear" w:color="auto" w:fill="auto"/>
            <w:noWrap/>
            <w:vAlign w:val="center"/>
            <w:hideMark/>
          </w:tcPr>
          <w:p w14:paraId="276DADFF" w14:textId="77777777" w:rsidR="000379DB" w:rsidRPr="00F8621D" w:rsidRDefault="000379DB" w:rsidP="00EF1B52">
            <w:pPr>
              <w:rPr>
                <w:rFonts w:eastAsia="Times New Roman"/>
                <w:color w:val="000000"/>
                <w:lang w:eastAsia="nl-NL"/>
              </w:rPr>
            </w:pPr>
            <w:r w:rsidRPr="00F8621D">
              <w:rPr>
                <w:rFonts w:eastAsia="Times New Roman"/>
                <w:color w:val="000000"/>
                <w:lang w:eastAsia="nl-NL"/>
              </w:rPr>
              <w:t>1 g</w:t>
            </w:r>
          </w:p>
        </w:tc>
      </w:tr>
      <w:tr w:rsidR="000379DB" w:rsidRPr="00F8621D" w14:paraId="22DAE76C"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03EBC54C" w14:textId="0F1C9B79" w:rsidR="000379DB" w:rsidRPr="000379DB" w:rsidRDefault="000379DB" w:rsidP="00EF1B52">
            <w:pPr>
              <w:rPr>
                <w:rFonts w:eastAsia="Times New Roman"/>
                <w:color w:val="000000"/>
                <w:lang w:eastAsia="nl-NL"/>
              </w:rPr>
            </w:pPr>
            <w:proofErr w:type="spellStart"/>
            <w:r>
              <w:rPr>
                <w:rFonts w:eastAsia="Times New Roman"/>
                <w:color w:val="000000"/>
                <w:lang w:eastAsia="nl-NL"/>
              </w:rPr>
              <w:t>Maca</w:t>
            </w:r>
            <w:proofErr w:type="spellEnd"/>
            <w:r>
              <w:rPr>
                <w:rFonts w:eastAsia="Times New Roman"/>
                <w:color w:val="000000"/>
                <w:lang w:eastAsia="nl-NL"/>
              </w:rPr>
              <w:t xml:space="preserve"> (</w:t>
            </w:r>
            <w:proofErr w:type="spellStart"/>
            <w:r w:rsidR="0026166A">
              <w:rPr>
                <w:rFonts w:eastAsia="Times New Roman"/>
                <w:color w:val="000000"/>
                <w:lang w:eastAsia="nl-NL"/>
              </w:rPr>
              <w:t>Lepidium</w:t>
            </w:r>
            <w:proofErr w:type="spellEnd"/>
            <w:r w:rsidR="0026166A">
              <w:rPr>
                <w:rFonts w:eastAsia="Times New Roman"/>
                <w:color w:val="000000"/>
                <w:lang w:eastAsia="nl-NL"/>
              </w:rPr>
              <w:t xml:space="preserve"> </w:t>
            </w:r>
            <w:proofErr w:type="spellStart"/>
            <w:r w:rsidR="0026166A">
              <w:rPr>
                <w:rFonts w:eastAsia="Times New Roman"/>
                <w:color w:val="000000"/>
                <w:lang w:eastAsia="nl-NL"/>
              </w:rPr>
              <w:t>Meyenii</w:t>
            </w:r>
            <w:proofErr w:type="spellEnd"/>
            <w:r w:rsidR="0026166A">
              <w:rPr>
                <w:rFonts w:eastAsia="Times New Roman"/>
                <w:color w:val="000000"/>
                <w:lang w:eastAsia="nl-NL"/>
              </w:rPr>
              <w:t>) (wortelextract)</w:t>
            </w:r>
            <w:r>
              <w:rPr>
                <w:rFonts w:eastAsia="Times New Roman"/>
                <w:color w:val="000000"/>
                <w:lang w:eastAsia="nl-NL"/>
              </w:rPr>
              <w:t xml:space="preserve"> </w:t>
            </w:r>
          </w:p>
        </w:tc>
        <w:tc>
          <w:tcPr>
            <w:tcW w:w="702" w:type="pct"/>
            <w:tcBorders>
              <w:top w:val="nil"/>
              <w:left w:val="nil"/>
              <w:bottom w:val="single" w:sz="4" w:space="0" w:color="000000"/>
              <w:right w:val="single" w:sz="4" w:space="0" w:color="auto"/>
            </w:tcBorders>
            <w:shd w:val="clear" w:color="auto" w:fill="auto"/>
            <w:noWrap/>
            <w:vAlign w:val="center"/>
          </w:tcPr>
          <w:p w14:paraId="06FC9488" w14:textId="29E7D436" w:rsidR="000379DB" w:rsidRPr="00F8621D" w:rsidRDefault="0026166A" w:rsidP="00EF1B52">
            <w:pPr>
              <w:rPr>
                <w:rFonts w:eastAsia="Times New Roman"/>
                <w:color w:val="000000"/>
                <w:lang w:eastAsia="nl-NL"/>
              </w:rPr>
            </w:pPr>
            <w:r>
              <w:rPr>
                <w:rFonts w:eastAsia="Times New Roman"/>
                <w:color w:val="000000"/>
                <w:lang w:eastAsia="nl-NL"/>
              </w:rPr>
              <w:t>750 mg</w:t>
            </w:r>
          </w:p>
        </w:tc>
      </w:tr>
      <w:tr w:rsidR="000379DB" w:rsidRPr="00F8621D" w14:paraId="2D1255BD"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04789F1E" w14:textId="3A255C67" w:rsidR="000379DB" w:rsidRPr="000379DB" w:rsidRDefault="0026166A" w:rsidP="00EF1B52">
            <w:pPr>
              <w:rPr>
                <w:rFonts w:eastAsia="Times New Roman"/>
                <w:color w:val="000000"/>
                <w:lang w:eastAsia="nl-NL"/>
              </w:rPr>
            </w:pPr>
            <w:r>
              <w:rPr>
                <w:rFonts w:eastAsia="Times New Roman"/>
                <w:color w:val="000000"/>
                <w:lang w:eastAsia="nl-NL"/>
              </w:rPr>
              <w:t>Magnesium (als Magnesium Oxide) (R.I. 80%)</w:t>
            </w:r>
          </w:p>
        </w:tc>
        <w:tc>
          <w:tcPr>
            <w:tcW w:w="702" w:type="pct"/>
            <w:tcBorders>
              <w:top w:val="nil"/>
              <w:left w:val="nil"/>
              <w:bottom w:val="single" w:sz="4" w:space="0" w:color="000000"/>
              <w:right w:val="single" w:sz="4" w:space="0" w:color="auto"/>
            </w:tcBorders>
            <w:shd w:val="clear" w:color="auto" w:fill="auto"/>
            <w:noWrap/>
            <w:vAlign w:val="center"/>
          </w:tcPr>
          <w:p w14:paraId="227CE964" w14:textId="1F29C57D" w:rsidR="000379DB" w:rsidRPr="00F8621D" w:rsidRDefault="0026166A" w:rsidP="00EF1B52">
            <w:pPr>
              <w:rPr>
                <w:rFonts w:eastAsia="Times New Roman"/>
                <w:color w:val="000000"/>
                <w:lang w:eastAsia="nl-NL"/>
              </w:rPr>
            </w:pPr>
            <w:r>
              <w:rPr>
                <w:rFonts w:eastAsia="Times New Roman"/>
                <w:color w:val="000000"/>
                <w:lang w:eastAsia="nl-NL"/>
              </w:rPr>
              <w:t>300 mg</w:t>
            </w:r>
          </w:p>
        </w:tc>
      </w:tr>
      <w:tr w:rsidR="000379DB" w:rsidRPr="00F8621D" w14:paraId="68DD94A9"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4ED9FF9A" w14:textId="1193B31B" w:rsidR="000379DB" w:rsidRPr="000379DB" w:rsidRDefault="0026166A" w:rsidP="00EF1B52">
            <w:pPr>
              <w:rPr>
                <w:rFonts w:eastAsia="Times New Roman"/>
                <w:color w:val="000000"/>
                <w:lang w:eastAsia="nl-NL"/>
              </w:rPr>
            </w:pPr>
            <w:r>
              <w:rPr>
                <w:rFonts w:eastAsia="Times New Roman"/>
                <w:color w:val="000000"/>
                <w:lang w:eastAsia="nl-NL"/>
              </w:rPr>
              <w:t>Cafeïne (watervrij)</w:t>
            </w:r>
          </w:p>
        </w:tc>
        <w:tc>
          <w:tcPr>
            <w:tcW w:w="702" w:type="pct"/>
            <w:tcBorders>
              <w:top w:val="nil"/>
              <w:left w:val="nil"/>
              <w:bottom w:val="single" w:sz="4" w:space="0" w:color="000000"/>
              <w:right w:val="single" w:sz="4" w:space="0" w:color="auto"/>
            </w:tcBorders>
            <w:shd w:val="clear" w:color="auto" w:fill="auto"/>
            <w:noWrap/>
            <w:vAlign w:val="center"/>
          </w:tcPr>
          <w:p w14:paraId="1C2F97C1" w14:textId="197DC4E2" w:rsidR="000379DB" w:rsidRPr="00F8621D" w:rsidRDefault="0026166A" w:rsidP="00EF1B52">
            <w:pPr>
              <w:rPr>
                <w:rFonts w:eastAsia="Times New Roman"/>
                <w:color w:val="000000"/>
                <w:lang w:eastAsia="nl-NL"/>
              </w:rPr>
            </w:pPr>
            <w:r>
              <w:rPr>
                <w:rFonts w:eastAsia="Times New Roman"/>
                <w:color w:val="000000"/>
                <w:lang w:eastAsia="nl-NL"/>
              </w:rPr>
              <w:t>300 mg</w:t>
            </w:r>
          </w:p>
        </w:tc>
      </w:tr>
      <w:tr w:rsidR="000379DB" w:rsidRPr="00F8621D" w14:paraId="4E677F0C"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7981CEB3" w14:textId="1F3A4A1C" w:rsidR="000379DB" w:rsidRPr="000379DB" w:rsidRDefault="0026166A" w:rsidP="00EF1B52">
            <w:pPr>
              <w:rPr>
                <w:rFonts w:eastAsia="Times New Roman"/>
                <w:color w:val="000000"/>
                <w:lang w:eastAsia="nl-NL"/>
              </w:rPr>
            </w:pPr>
            <w:r>
              <w:rPr>
                <w:rFonts w:eastAsia="Times New Roman"/>
                <w:color w:val="000000"/>
                <w:lang w:eastAsia="nl-NL"/>
              </w:rPr>
              <w:t xml:space="preserve">Tribulus </w:t>
            </w:r>
            <w:proofErr w:type="spellStart"/>
            <w:r>
              <w:rPr>
                <w:rFonts w:eastAsia="Times New Roman"/>
                <w:color w:val="000000"/>
                <w:lang w:eastAsia="nl-NL"/>
              </w:rPr>
              <w:t>Terrestris</w:t>
            </w:r>
            <w:proofErr w:type="spellEnd"/>
            <w:r>
              <w:rPr>
                <w:rFonts w:eastAsia="Times New Roman"/>
                <w:color w:val="000000"/>
                <w:lang w:eastAsia="nl-NL"/>
              </w:rPr>
              <w:t xml:space="preserve"> (30% </w:t>
            </w:r>
            <w:proofErr w:type="spellStart"/>
            <w:r>
              <w:rPr>
                <w:rFonts w:eastAsia="Times New Roman"/>
                <w:color w:val="000000"/>
                <w:lang w:eastAsia="nl-NL"/>
              </w:rPr>
              <w:t>Protodioscoin</w:t>
            </w:r>
            <w:proofErr w:type="spellEnd"/>
            <w:r>
              <w:rPr>
                <w:rFonts w:eastAsia="Times New Roman"/>
                <w:color w:val="000000"/>
                <w:lang w:eastAsia="nl-NL"/>
              </w:rPr>
              <w:t>)</w:t>
            </w:r>
          </w:p>
        </w:tc>
        <w:tc>
          <w:tcPr>
            <w:tcW w:w="702" w:type="pct"/>
            <w:tcBorders>
              <w:top w:val="nil"/>
              <w:left w:val="nil"/>
              <w:bottom w:val="single" w:sz="4" w:space="0" w:color="000000"/>
              <w:right w:val="single" w:sz="4" w:space="0" w:color="auto"/>
            </w:tcBorders>
            <w:shd w:val="clear" w:color="auto" w:fill="auto"/>
            <w:noWrap/>
            <w:vAlign w:val="center"/>
          </w:tcPr>
          <w:p w14:paraId="03E39F6B" w14:textId="22414BAB" w:rsidR="000379DB" w:rsidRPr="00F8621D" w:rsidRDefault="0026166A" w:rsidP="00EF1B52">
            <w:pPr>
              <w:rPr>
                <w:rFonts w:eastAsia="Times New Roman"/>
                <w:color w:val="000000"/>
                <w:lang w:eastAsia="nl-NL"/>
              </w:rPr>
            </w:pPr>
            <w:r>
              <w:rPr>
                <w:rFonts w:eastAsia="Times New Roman"/>
                <w:color w:val="000000"/>
                <w:lang w:eastAsia="nl-NL"/>
              </w:rPr>
              <w:t>250 mg</w:t>
            </w:r>
          </w:p>
        </w:tc>
      </w:tr>
      <w:tr w:rsidR="000379DB" w:rsidRPr="00F8621D" w14:paraId="46F9063B"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60DB623A" w14:textId="071A5A6A" w:rsidR="000379DB" w:rsidRPr="000379DB" w:rsidRDefault="0092603C" w:rsidP="00EF1B52">
            <w:pPr>
              <w:rPr>
                <w:rFonts w:eastAsia="Times New Roman"/>
                <w:color w:val="000000"/>
                <w:lang w:eastAsia="nl-NL"/>
              </w:rPr>
            </w:pPr>
            <w:proofErr w:type="spellStart"/>
            <w:r>
              <w:rPr>
                <w:rFonts w:eastAsia="Times New Roman"/>
                <w:color w:val="000000"/>
                <w:lang w:eastAsia="nl-NL"/>
              </w:rPr>
              <w:t>Fenugreek</w:t>
            </w:r>
            <w:proofErr w:type="spellEnd"/>
            <w:r>
              <w:rPr>
                <w:rFonts w:eastAsia="Times New Roman"/>
                <w:color w:val="000000"/>
                <w:lang w:eastAsia="nl-NL"/>
              </w:rPr>
              <w:t xml:space="preserve"> (</w:t>
            </w:r>
            <w:proofErr w:type="spellStart"/>
            <w:r w:rsidRPr="0092603C">
              <w:rPr>
                <w:rFonts w:eastAsia="Times New Roman"/>
                <w:color w:val="000000"/>
                <w:lang w:eastAsia="nl-NL"/>
              </w:rPr>
              <w:t>Trigonella</w:t>
            </w:r>
            <w:proofErr w:type="spellEnd"/>
            <w:r w:rsidRPr="0092603C">
              <w:rPr>
                <w:rFonts w:eastAsia="Times New Roman"/>
                <w:color w:val="000000"/>
                <w:lang w:eastAsia="nl-NL"/>
              </w:rPr>
              <w:t xml:space="preserve"> </w:t>
            </w:r>
            <w:proofErr w:type="spellStart"/>
            <w:r w:rsidRPr="0092603C">
              <w:rPr>
                <w:rFonts w:eastAsia="Times New Roman"/>
                <w:color w:val="000000"/>
                <w:lang w:eastAsia="nl-NL"/>
              </w:rPr>
              <w:t>foenum-graecum</w:t>
            </w:r>
            <w:proofErr w:type="spellEnd"/>
            <w:r>
              <w:rPr>
                <w:rFonts w:eastAsia="Times New Roman"/>
                <w:color w:val="000000"/>
                <w:lang w:eastAsia="nl-NL"/>
              </w:rPr>
              <w:t xml:space="preserve">) (zaadextract) (30% </w:t>
            </w:r>
            <w:proofErr w:type="spellStart"/>
            <w:r>
              <w:rPr>
                <w:rFonts w:eastAsia="Times New Roman"/>
                <w:color w:val="000000"/>
                <w:lang w:eastAsia="nl-NL"/>
              </w:rPr>
              <w:t>Fenuside</w:t>
            </w:r>
            <w:proofErr w:type="spellEnd"/>
            <w:r>
              <w:rPr>
                <w:rFonts w:eastAsia="Times New Roman"/>
                <w:color w:val="000000"/>
                <w:lang w:eastAsia="nl-NL"/>
              </w:rPr>
              <w:t>)</w:t>
            </w:r>
          </w:p>
        </w:tc>
        <w:tc>
          <w:tcPr>
            <w:tcW w:w="702" w:type="pct"/>
            <w:tcBorders>
              <w:top w:val="nil"/>
              <w:left w:val="nil"/>
              <w:bottom w:val="single" w:sz="4" w:space="0" w:color="000000"/>
              <w:right w:val="single" w:sz="4" w:space="0" w:color="auto"/>
            </w:tcBorders>
            <w:shd w:val="clear" w:color="auto" w:fill="auto"/>
            <w:noWrap/>
            <w:vAlign w:val="center"/>
          </w:tcPr>
          <w:p w14:paraId="5B542AC1" w14:textId="4A2D7AD4" w:rsidR="000379DB" w:rsidRPr="00F8621D" w:rsidRDefault="0092603C" w:rsidP="00EF1B52">
            <w:pPr>
              <w:rPr>
                <w:rFonts w:eastAsia="Times New Roman"/>
                <w:color w:val="000000"/>
                <w:lang w:eastAsia="nl-NL"/>
              </w:rPr>
            </w:pPr>
            <w:r>
              <w:rPr>
                <w:rFonts w:eastAsia="Times New Roman"/>
                <w:color w:val="000000"/>
                <w:lang w:eastAsia="nl-NL"/>
              </w:rPr>
              <w:t>50 mg</w:t>
            </w:r>
          </w:p>
        </w:tc>
      </w:tr>
      <w:tr w:rsidR="000379DB" w:rsidRPr="00F8621D" w14:paraId="6B3FCAB4" w14:textId="77777777" w:rsidTr="00AC689C">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0E5287FE" w14:textId="590179B3" w:rsidR="000379DB" w:rsidRPr="00F8621D" w:rsidRDefault="0092603C" w:rsidP="00EF1B52">
            <w:pPr>
              <w:rPr>
                <w:rFonts w:eastAsia="Times New Roman"/>
                <w:color w:val="000000"/>
                <w:lang w:eastAsia="nl-NL"/>
              </w:rPr>
            </w:pPr>
            <w:r>
              <w:rPr>
                <w:rFonts w:eastAsia="Times New Roman"/>
                <w:color w:val="000000"/>
                <w:lang w:eastAsia="nl-NL"/>
              </w:rPr>
              <w:t xml:space="preserve">Zink (als </w:t>
            </w:r>
            <w:proofErr w:type="spellStart"/>
            <w:r>
              <w:rPr>
                <w:rFonts w:eastAsia="Times New Roman"/>
                <w:color w:val="000000"/>
                <w:lang w:eastAsia="nl-NL"/>
              </w:rPr>
              <w:t>Zinkbisglycinaat</w:t>
            </w:r>
            <w:proofErr w:type="spellEnd"/>
            <w:r>
              <w:rPr>
                <w:rFonts w:eastAsia="Times New Roman"/>
                <w:color w:val="000000"/>
                <w:lang w:eastAsia="nl-NL"/>
              </w:rPr>
              <w:t>) (R.I. 200%)</w:t>
            </w:r>
          </w:p>
        </w:tc>
        <w:tc>
          <w:tcPr>
            <w:tcW w:w="702" w:type="pct"/>
            <w:tcBorders>
              <w:top w:val="nil"/>
              <w:left w:val="nil"/>
              <w:bottom w:val="single" w:sz="4" w:space="0" w:color="000000"/>
              <w:right w:val="single" w:sz="4" w:space="0" w:color="auto"/>
            </w:tcBorders>
            <w:shd w:val="clear" w:color="auto" w:fill="auto"/>
            <w:noWrap/>
            <w:vAlign w:val="center"/>
            <w:hideMark/>
          </w:tcPr>
          <w:p w14:paraId="0F37D053" w14:textId="7DBCA003" w:rsidR="000379DB" w:rsidRPr="00F8621D" w:rsidRDefault="0092603C" w:rsidP="00EF1B52">
            <w:pPr>
              <w:rPr>
                <w:rFonts w:eastAsia="Times New Roman"/>
                <w:color w:val="000000"/>
                <w:lang w:eastAsia="nl-NL"/>
              </w:rPr>
            </w:pPr>
            <w:r>
              <w:rPr>
                <w:rFonts w:eastAsia="Times New Roman"/>
                <w:color w:val="000000"/>
                <w:lang w:eastAsia="nl-NL"/>
              </w:rPr>
              <w:t>20 mg</w:t>
            </w:r>
          </w:p>
        </w:tc>
      </w:tr>
      <w:tr w:rsidR="00AC689C" w:rsidRPr="00F8621D" w14:paraId="48100088" w14:textId="77777777" w:rsidTr="00AC689C">
        <w:trPr>
          <w:trHeight w:val="288"/>
        </w:trPr>
        <w:tc>
          <w:tcPr>
            <w:tcW w:w="4298" w:type="pct"/>
            <w:tcBorders>
              <w:top w:val="single" w:sz="4" w:space="0" w:color="000000"/>
              <w:left w:val="single" w:sz="4" w:space="0" w:color="000000"/>
              <w:bottom w:val="single" w:sz="4" w:space="0" w:color="auto"/>
              <w:right w:val="single" w:sz="4" w:space="0" w:color="000000"/>
            </w:tcBorders>
            <w:shd w:val="clear" w:color="auto" w:fill="auto"/>
            <w:noWrap/>
            <w:vAlign w:val="center"/>
          </w:tcPr>
          <w:p w14:paraId="4EAC0356" w14:textId="774A4B83" w:rsidR="00AC689C" w:rsidRDefault="00AC689C" w:rsidP="00EF1B52">
            <w:pPr>
              <w:rPr>
                <w:rFonts w:eastAsia="Times New Roman"/>
                <w:color w:val="000000"/>
                <w:lang w:eastAsia="nl-NL"/>
              </w:rPr>
            </w:pPr>
            <w:r>
              <w:rPr>
                <w:rFonts w:eastAsia="Times New Roman"/>
                <w:color w:val="000000"/>
                <w:lang w:eastAsia="nl-NL"/>
              </w:rPr>
              <w:t>Siberische ginseng (wortelextract)</w:t>
            </w:r>
          </w:p>
        </w:tc>
        <w:tc>
          <w:tcPr>
            <w:tcW w:w="702" w:type="pct"/>
            <w:tcBorders>
              <w:top w:val="single" w:sz="4" w:space="0" w:color="000000"/>
              <w:left w:val="nil"/>
              <w:bottom w:val="single" w:sz="4" w:space="0" w:color="auto"/>
              <w:right w:val="single" w:sz="4" w:space="0" w:color="000000"/>
            </w:tcBorders>
            <w:shd w:val="clear" w:color="auto" w:fill="auto"/>
            <w:noWrap/>
            <w:vAlign w:val="center"/>
          </w:tcPr>
          <w:p w14:paraId="3808E398" w14:textId="125BB79C" w:rsidR="00AC689C" w:rsidRDefault="00AC689C" w:rsidP="00EF1B52">
            <w:pPr>
              <w:rPr>
                <w:rFonts w:eastAsia="Times New Roman"/>
                <w:color w:val="000000"/>
                <w:lang w:eastAsia="nl-NL"/>
              </w:rPr>
            </w:pPr>
            <w:r>
              <w:rPr>
                <w:rFonts w:eastAsia="Times New Roman"/>
                <w:color w:val="000000"/>
                <w:lang w:eastAsia="nl-NL"/>
              </w:rPr>
              <w:t>10 mg</w:t>
            </w:r>
          </w:p>
        </w:tc>
      </w:tr>
      <w:tr w:rsidR="000379DB" w:rsidRPr="00F8621D" w14:paraId="444AC3F0" w14:textId="77777777" w:rsidTr="00AC689C">
        <w:trPr>
          <w:trHeight w:val="288"/>
        </w:trPr>
        <w:tc>
          <w:tcPr>
            <w:tcW w:w="4298" w:type="pct"/>
            <w:tcBorders>
              <w:top w:val="single" w:sz="4" w:space="0" w:color="auto"/>
              <w:left w:val="single" w:sz="4" w:space="0" w:color="auto"/>
              <w:bottom w:val="single" w:sz="2" w:space="0" w:color="auto"/>
              <w:right w:val="single" w:sz="4" w:space="0" w:color="auto"/>
            </w:tcBorders>
            <w:shd w:val="clear" w:color="auto" w:fill="auto"/>
            <w:noWrap/>
            <w:vAlign w:val="center"/>
          </w:tcPr>
          <w:p w14:paraId="09505155" w14:textId="5E5C5C9A" w:rsidR="000379DB" w:rsidRPr="00F8621D" w:rsidRDefault="0092603C" w:rsidP="00EF1B52">
            <w:pPr>
              <w:rPr>
                <w:rFonts w:ascii="Times New Roman" w:eastAsia="Times New Roman" w:hAnsi="Times New Roman" w:cs="Times New Roman"/>
                <w:lang w:val="en-GB" w:eastAsia="nl-NL"/>
              </w:rPr>
            </w:pPr>
            <w:proofErr w:type="spellStart"/>
            <w:r w:rsidRPr="006565D6">
              <w:rPr>
                <w:rFonts w:eastAsia="Times New Roman"/>
                <w:b/>
                <w:bCs/>
                <w:color w:val="000000"/>
                <w:lang w:val="en-GB" w:eastAsia="nl-NL"/>
              </w:rPr>
              <w:t>Ingrediënten</w:t>
            </w:r>
            <w:proofErr w:type="spellEnd"/>
          </w:p>
        </w:tc>
        <w:tc>
          <w:tcPr>
            <w:tcW w:w="702" w:type="pct"/>
            <w:tcBorders>
              <w:top w:val="single" w:sz="4" w:space="0" w:color="auto"/>
              <w:left w:val="nil"/>
              <w:bottom w:val="single" w:sz="2" w:space="0" w:color="auto"/>
              <w:right w:val="single" w:sz="4" w:space="0" w:color="auto"/>
            </w:tcBorders>
            <w:shd w:val="clear" w:color="auto" w:fill="auto"/>
            <w:noWrap/>
            <w:vAlign w:val="center"/>
          </w:tcPr>
          <w:p w14:paraId="694CD9C2" w14:textId="77777777" w:rsidR="000379DB" w:rsidRPr="00F8621D" w:rsidRDefault="000379DB" w:rsidP="00EF1B52">
            <w:pPr>
              <w:rPr>
                <w:rFonts w:eastAsia="Times New Roman"/>
                <w:color w:val="000000"/>
                <w:lang w:eastAsia="nl-NL"/>
              </w:rPr>
            </w:pPr>
          </w:p>
        </w:tc>
      </w:tr>
      <w:tr w:rsidR="000379DB" w:rsidRPr="00F8621D" w14:paraId="27DC4148" w14:textId="77777777" w:rsidTr="00EF1B52">
        <w:trPr>
          <w:trHeight w:val="288"/>
        </w:trPr>
        <w:tc>
          <w:tcPr>
            <w:tcW w:w="4298"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034BAD93" w14:textId="29E9CB27" w:rsidR="000379DB" w:rsidRPr="00772593" w:rsidRDefault="006565D6" w:rsidP="00EF1B52">
            <w:pPr>
              <w:rPr>
                <w:rFonts w:eastAsia="Times New Roman"/>
                <w:color w:val="000000"/>
                <w:lang w:eastAsia="nl-NL"/>
              </w:rPr>
            </w:pPr>
            <w:bookmarkStart w:id="1" w:name="_Hlk113968947"/>
            <w:r w:rsidRPr="005F7783">
              <w:rPr>
                <w:rFonts w:eastAsia="Times New Roman"/>
                <w:lang w:eastAsia="nl-NL"/>
              </w:rPr>
              <w:t xml:space="preserve">L-Citrulline </w:t>
            </w:r>
            <w:proofErr w:type="spellStart"/>
            <w:r w:rsidRPr="005F7783">
              <w:rPr>
                <w:rFonts w:eastAsia="Times New Roman"/>
                <w:lang w:eastAsia="nl-NL"/>
              </w:rPr>
              <w:t>Malaat</w:t>
            </w:r>
            <w:proofErr w:type="spellEnd"/>
            <w:r w:rsidRPr="005F7783">
              <w:rPr>
                <w:rFonts w:eastAsia="Times New Roman"/>
                <w:lang w:eastAsia="nl-NL"/>
              </w:rPr>
              <w:t xml:space="preserve">, </w:t>
            </w:r>
            <w:proofErr w:type="spellStart"/>
            <w:r w:rsidRPr="005F7783">
              <w:rPr>
                <w:rFonts w:eastAsia="Times New Roman"/>
                <w:lang w:eastAsia="nl-NL"/>
              </w:rPr>
              <w:t>Beta</w:t>
            </w:r>
            <w:proofErr w:type="spellEnd"/>
            <w:r w:rsidRPr="005F7783">
              <w:rPr>
                <w:rFonts w:eastAsia="Times New Roman"/>
                <w:lang w:eastAsia="nl-NL"/>
              </w:rPr>
              <w:t xml:space="preserve"> Alanine, L-Arginine </w:t>
            </w:r>
            <w:proofErr w:type="spellStart"/>
            <w:r w:rsidRPr="005F7783">
              <w:rPr>
                <w:rFonts w:eastAsia="Times New Roman"/>
                <w:lang w:eastAsia="nl-NL"/>
              </w:rPr>
              <w:t>Alpha-Ketoglutaraat</w:t>
            </w:r>
            <w:proofErr w:type="spellEnd"/>
            <w:r w:rsidRPr="005F7783">
              <w:rPr>
                <w:rFonts w:eastAsia="Times New Roman"/>
                <w:lang w:eastAsia="nl-NL"/>
              </w:rPr>
              <w:t xml:space="preserve">, D-Asparaginezuur, </w:t>
            </w:r>
            <w:proofErr w:type="spellStart"/>
            <w:r w:rsidRPr="005F7783">
              <w:rPr>
                <w:rFonts w:eastAsia="Times New Roman"/>
                <w:lang w:eastAsia="nl-NL"/>
              </w:rPr>
              <w:t>Macaextract</w:t>
            </w:r>
            <w:proofErr w:type="spellEnd"/>
            <w:r w:rsidRPr="005F7783">
              <w:rPr>
                <w:rFonts w:eastAsia="Times New Roman"/>
                <w:lang w:eastAsia="nl-NL"/>
              </w:rPr>
              <w:t xml:space="preserve">, </w:t>
            </w:r>
            <w:r w:rsidR="000469EA" w:rsidRPr="005F7783">
              <w:rPr>
                <w:rFonts w:eastAsia="Times New Roman"/>
                <w:lang w:eastAsia="nl-NL"/>
              </w:rPr>
              <w:t xml:space="preserve">Citroenzuur, Aroma, </w:t>
            </w:r>
            <w:r w:rsidRPr="005F7783">
              <w:rPr>
                <w:rFonts w:eastAsia="Times New Roman"/>
                <w:lang w:eastAsia="nl-NL"/>
              </w:rPr>
              <w:t xml:space="preserve">Magnesium </w:t>
            </w:r>
            <w:r w:rsidR="00D81405">
              <w:rPr>
                <w:rFonts w:eastAsia="Times New Roman"/>
                <w:lang w:eastAsia="nl-NL"/>
              </w:rPr>
              <w:t xml:space="preserve">300 mg </w:t>
            </w:r>
            <w:r w:rsidR="00D81405">
              <w:rPr>
                <w:rFonts w:eastAsia="Times New Roman"/>
                <w:color w:val="000000"/>
                <w:lang w:eastAsia="nl-NL"/>
              </w:rPr>
              <w:t>(als Magnesium Oxide) (R.I. 80%)</w:t>
            </w:r>
            <w:r w:rsidRPr="005F7783">
              <w:rPr>
                <w:rFonts w:eastAsia="Times New Roman"/>
                <w:lang w:eastAsia="nl-NL"/>
              </w:rPr>
              <w:t>, Cafeïne</w:t>
            </w:r>
            <w:r w:rsidR="00D81405">
              <w:rPr>
                <w:rFonts w:eastAsia="Times New Roman"/>
                <w:lang w:eastAsia="nl-NL"/>
              </w:rPr>
              <w:t xml:space="preserve"> 300 mg</w:t>
            </w:r>
            <w:r w:rsidR="000469EA" w:rsidRPr="005F7783">
              <w:rPr>
                <w:rFonts w:eastAsia="Times New Roman"/>
                <w:lang w:eastAsia="nl-NL"/>
              </w:rPr>
              <w:t xml:space="preserve">, </w:t>
            </w:r>
            <w:r w:rsidRPr="005F7783">
              <w:rPr>
                <w:rFonts w:eastAsia="Times New Roman"/>
                <w:lang w:eastAsia="nl-NL"/>
              </w:rPr>
              <w:t xml:space="preserve">Tribulus </w:t>
            </w:r>
            <w:proofErr w:type="spellStart"/>
            <w:r w:rsidRPr="005F7783">
              <w:rPr>
                <w:rFonts w:eastAsia="Times New Roman"/>
                <w:lang w:eastAsia="nl-NL"/>
              </w:rPr>
              <w:t>Terrestris</w:t>
            </w:r>
            <w:proofErr w:type="spellEnd"/>
            <w:r w:rsidRPr="005F7783">
              <w:rPr>
                <w:rFonts w:eastAsia="Times New Roman"/>
                <w:lang w:eastAsia="nl-NL"/>
              </w:rPr>
              <w:t xml:space="preserve">, </w:t>
            </w:r>
            <w:proofErr w:type="spellStart"/>
            <w:r w:rsidR="000469EA" w:rsidRPr="005F7783">
              <w:rPr>
                <w:rFonts w:eastAsia="Times New Roman"/>
                <w:lang w:eastAsia="nl-NL"/>
              </w:rPr>
              <w:t>Beta</w:t>
            </w:r>
            <w:proofErr w:type="spellEnd"/>
            <w:r w:rsidR="000469EA" w:rsidRPr="005F7783">
              <w:rPr>
                <w:rFonts w:eastAsia="Times New Roman"/>
                <w:lang w:eastAsia="nl-NL"/>
              </w:rPr>
              <w:t xml:space="preserve"> Caroteen (kleurstof), </w:t>
            </w:r>
            <w:proofErr w:type="spellStart"/>
            <w:r w:rsidR="000469EA" w:rsidRPr="005F7783">
              <w:rPr>
                <w:rFonts w:eastAsia="Times New Roman"/>
                <w:lang w:eastAsia="nl-NL"/>
              </w:rPr>
              <w:t>Sucralose</w:t>
            </w:r>
            <w:proofErr w:type="spellEnd"/>
            <w:r w:rsidR="000469EA" w:rsidRPr="005F7783">
              <w:rPr>
                <w:rFonts w:eastAsia="Times New Roman"/>
                <w:lang w:eastAsia="nl-NL"/>
              </w:rPr>
              <w:t xml:space="preserve"> (zoetstof), </w:t>
            </w:r>
            <w:proofErr w:type="spellStart"/>
            <w:r w:rsidRPr="005F7783">
              <w:rPr>
                <w:rFonts w:eastAsia="Times New Roman"/>
                <w:lang w:eastAsia="nl-NL"/>
              </w:rPr>
              <w:t>Fenugreekextract</w:t>
            </w:r>
            <w:proofErr w:type="spellEnd"/>
            <w:r w:rsidRPr="005F7783">
              <w:rPr>
                <w:rFonts w:eastAsia="Times New Roman"/>
                <w:lang w:eastAsia="nl-NL"/>
              </w:rPr>
              <w:t>, Zink</w:t>
            </w:r>
            <w:r w:rsidR="00D81405">
              <w:rPr>
                <w:rFonts w:eastAsia="Times New Roman"/>
                <w:lang w:eastAsia="nl-NL"/>
              </w:rPr>
              <w:t xml:space="preserve"> 20 mg </w:t>
            </w:r>
            <w:r w:rsidR="00D81405">
              <w:rPr>
                <w:rFonts w:eastAsia="Times New Roman"/>
                <w:color w:val="000000"/>
                <w:lang w:eastAsia="nl-NL"/>
              </w:rPr>
              <w:t xml:space="preserve">(als </w:t>
            </w:r>
            <w:proofErr w:type="spellStart"/>
            <w:r w:rsidR="00D81405">
              <w:rPr>
                <w:rFonts w:eastAsia="Times New Roman"/>
                <w:color w:val="000000"/>
                <w:lang w:eastAsia="nl-NL"/>
              </w:rPr>
              <w:t>Zinkbisglycinaat</w:t>
            </w:r>
            <w:proofErr w:type="spellEnd"/>
            <w:r w:rsidR="00D81405">
              <w:rPr>
                <w:rFonts w:eastAsia="Times New Roman"/>
                <w:color w:val="000000"/>
                <w:lang w:eastAsia="nl-NL"/>
              </w:rPr>
              <w:t>) (R.I. 200%)</w:t>
            </w:r>
            <w:r w:rsidR="00AC689C" w:rsidRPr="005F7783">
              <w:rPr>
                <w:rFonts w:eastAsia="Times New Roman"/>
                <w:lang w:eastAsia="nl-NL"/>
              </w:rPr>
              <w:t xml:space="preserve"> Siberische Ginseng</w:t>
            </w:r>
            <w:r w:rsidR="000469EA" w:rsidRPr="005F7783">
              <w:rPr>
                <w:rFonts w:eastAsia="Times New Roman"/>
                <w:lang w:eastAsia="nl-NL"/>
              </w:rPr>
              <w:t>, Silicadioxide (anti-klontermiddel)</w:t>
            </w:r>
            <w:r w:rsidR="001B1E67" w:rsidRPr="005F7783">
              <w:rPr>
                <w:rFonts w:eastAsia="Times New Roman"/>
                <w:lang w:eastAsia="nl-NL"/>
              </w:rPr>
              <w:t>.</w:t>
            </w:r>
            <w:bookmarkEnd w:id="1"/>
          </w:p>
        </w:tc>
        <w:tc>
          <w:tcPr>
            <w:tcW w:w="702"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094E9CA6" w14:textId="18595644" w:rsidR="000379DB" w:rsidRPr="006565D6" w:rsidRDefault="000379DB" w:rsidP="00EF1B52">
            <w:pPr>
              <w:rPr>
                <w:rFonts w:eastAsia="Times New Roman"/>
                <w:color w:val="000000"/>
                <w:lang w:eastAsia="nl-NL"/>
              </w:rPr>
            </w:pPr>
          </w:p>
        </w:tc>
      </w:tr>
      <w:bookmarkEnd w:id="0"/>
    </w:tbl>
    <w:p w14:paraId="60A504FC" w14:textId="20FB6898" w:rsidR="00ED2CF1" w:rsidRDefault="00ED2CF1"/>
    <w:p w14:paraId="67E844B7" w14:textId="77777777" w:rsidR="00ED2CF1" w:rsidRDefault="00ED2CF1">
      <w:pPr>
        <w:spacing w:after="160" w:line="259" w:lineRule="auto"/>
      </w:pPr>
      <w:r>
        <w:br w:type="page"/>
      </w:r>
    </w:p>
    <w:p w14:paraId="03925CB6" w14:textId="77777777" w:rsidR="00830C44" w:rsidRDefault="00830C44"/>
    <w:tbl>
      <w:tblPr>
        <w:tblpPr w:leftFromText="141" w:rightFromText="141" w:vertAnchor="text" w:horzAnchor="margin" w:tblpY="39"/>
        <w:tblW w:w="5001" w:type="pct"/>
        <w:tblLayout w:type="fixed"/>
        <w:tblCellMar>
          <w:left w:w="70" w:type="dxa"/>
          <w:right w:w="70" w:type="dxa"/>
        </w:tblCellMar>
        <w:tblLook w:val="04A0" w:firstRow="1" w:lastRow="0" w:firstColumn="1" w:lastColumn="0" w:noHBand="0" w:noVBand="1"/>
      </w:tblPr>
      <w:tblGrid>
        <w:gridCol w:w="8990"/>
        <w:gridCol w:w="1468"/>
      </w:tblGrid>
      <w:tr w:rsidR="000379DB" w:rsidRPr="00772593" w14:paraId="5C03AB0A" w14:textId="77777777" w:rsidTr="00830C44">
        <w:trPr>
          <w:trHeight w:val="288"/>
        </w:trPr>
        <w:tc>
          <w:tcPr>
            <w:tcW w:w="5000" w:type="pct"/>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47C141BC" w14:textId="48FE58E4" w:rsidR="000379DB" w:rsidRPr="002B5E1F" w:rsidRDefault="000379DB" w:rsidP="00EF1B52">
            <w:pPr>
              <w:rPr>
                <w:rFonts w:eastAsia="Times New Roman"/>
                <w:b/>
                <w:color w:val="000000"/>
                <w:lang w:val="en-GB" w:eastAsia="nl-NL"/>
              </w:rPr>
            </w:pPr>
            <w:r w:rsidRPr="006565D6">
              <w:rPr>
                <w:rFonts w:eastAsia="Times New Roman"/>
                <w:b/>
                <w:color w:val="000000"/>
                <w:lang w:eastAsia="nl-NL"/>
              </w:rPr>
              <w:t xml:space="preserve">                                                                                                                </w:t>
            </w:r>
            <w:proofErr w:type="spellStart"/>
            <w:r w:rsidR="006565D6">
              <w:rPr>
                <w:rFonts w:eastAsia="Times New Roman"/>
                <w:b/>
                <w:color w:val="000000"/>
                <w:lang w:val="en-GB" w:eastAsia="nl-NL"/>
              </w:rPr>
              <w:t>Voedingswaarde</w:t>
            </w:r>
            <w:proofErr w:type="spellEnd"/>
            <w:r w:rsidRPr="002B5E1F">
              <w:rPr>
                <w:rFonts w:eastAsia="Times New Roman"/>
                <w:b/>
                <w:color w:val="000000"/>
                <w:lang w:val="en-GB" w:eastAsia="nl-NL"/>
              </w:rPr>
              <w:t xml:space="preserve"> per 100g</w:t>
            </w:r>
          </w:p>
        </w:tc>
      </w:tr>
      <w:tr w:rsidR="000379DB" w:rsidRPr="001C7D5A" w14:paraId="66A2059E"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3C589C9" w14:textId="77777777" w:rsidR="000379DB" w:rsidRPr="00F8621D" w:rsidRDefault="000379DB" w:rsidP="00EF1B52">
            <w:pPr>
              <w:rPr>
                <w:lang w:val="en-GB"/>
              </w:rPr>
            </w:pPr>
            <w:proofErr w:type="spellStart"/>
            <w:r>
              <w:rPr>
                <w:lang w:val="en-GB"/>
              </w:rPr>
              <w:t>Energie</w:t>
            </w:r>
            <w:proofErr w:type="spellEnd"/>
          </w:p>
        </w:tc>
        <w:tc>
          <w:tcPr>
            <w:tcW w:w="702" w:type="pct"/>
            <w:tcBorders>
              <w:top w:val="nil"/>
              <w:left w:val="nil"/>
              <w:bottom w:val="single" w:sz="4" w:space="0" w:color="auto"/>
              <w:right w:val="single" w:sz="4" w:space="0" w:color="auto"/>
            </w:tcBorders>
            <w:shd w:val="clear" w:color="auto" w:fill="auto"/>
            <w:noWrap/>
            <w:vAlign w:val="center"/>
          </w:tcPr>
          <w:p w14:paraId="1C438DC2" w14:textId="77777777" w:rsidR="000379DB" w:rsidRPr="00F759C8" w:rsidRDefault="000379DB" w:rsidP="00EF1B52">
            <w:pPr>
              <w:rPr>
                <w:rFonts w:eastAsia="Times New Roman"/>
                <w:bCs/>
                <w:color w:val="000000"/>
                <w:lang w:eastAsia="nl-NL"/>
              </w:rPr>
            </w:pPr>
            <w:r w:rsidRPr="00F759C8">
              <w:rPr>
                <w:rFonts w:eastAsia="Times New Roman"/>
                <w:bCs/>
                <w:color w:val="000000"/>
                <w:lang w:eastAsia="nl-NL"/>
              </w:rPr>
              <w:t xml:space="preserve">0 </w:t>
            </w:r>
            <w:r>
              <w:rPr>
                <w:rFonts w:eastAsia="Times New Roman"/>
                <w:bCs/>
                <w:color w:val="000000"/>
                <w:lang w:eastAsia="nl-NL"/>
              </w:rPr>
              <w:t xml:space="preserve">kJ / 0 </w:t>
            </w:r>
            <w:proofErr w:type="spellStart"/>
            <w:r>
              <w:rPr>
                <w:rFonts w:eastAsia="Times New Roman"/>
                <w:bCs/>
                <w:color w:val="000000"/>
                <w:lang w:eastAsia="nl-NL"/>
              </w:rPr>
              <w:t>kCal</w:t>
            </w:r>
            <w:proofErr w:type="spellEnd"/>
          </w:p>
        </w:tc>
      </w:tr>
      <w:tr w:rsidR="000379DB" w:rsidRPr="001C7D5A" w14:paraId="1F29B890"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70BE7CCD" w14:textId="77777777" w:rsidR="000379DB" w:rsidRPr="00F8621D" w:rsidRDefault="000379DB" w:rsidP="00EF1B52">
            <w:pPr>
              <w:rPr>
                <w:lang w:val="en-GB"/>
              </w:rPr>
            </w:pPr>
            <w:r>
              <w:rPr>
                <w:lang w:val="en-GB"/>
              </w:rPr>
              <w:t>Vet</w:t>
            </w:r>
          </w:p>
        </w:tc>
        <w:tc>
          <w:tcPr>
            <w:tcW w:w="702" w:type="pct"/>
            <w:tcBorders>
              <w:top w:val="nil"/>
              <w:left w:val="nil"/>
              <w:bottom w:val="single" w:sz="4" w:space="0" w:color="auto"/>
              <w:right w:val="single" w:sz="4" w:space="0" w:color="auto"/>
            </w:tcBorders>
            <w:shd w:val="clear" w:color="auto" w:fill="auto"/>
            <w:noWrap/>
            <w:vAlign w:val="center"/>
          </w:tcPr>
          <w:p w14:paraId="56C6AEB8" w14:textId="77777777" w:rsidR="000379DB" w:rsidRPr="00F759C8" w:rsidRDefault="000379DB" w:rsidP="00EF1B52">
            <w:pPr>
              <w:rPr>
                <w:rFonts w:eastAsia="Times New Roman"/>
                <w:bCs/>
                <w:color w:val="000000"/>
                <w:lang w:eastAsia="nl-NL"/>
              </w:rPr>
            </w:pPr>
            <w:r>
              <w:rPr>
                <w:rFonts w:eastAsia="Times New Roman"/>
                <w:bCs/>
                <w:color w:val="000000"/>
                <w:lang w:eastAsia="nl-NL"/>
              </w:rPr>
              <w:t>0 g</w:t>
            </w:r>
          </w:p>
        </w:tc>
      </w:tr>
      <w:tr w:rsidR="000379DB" w:rsidRPr="001C7D5A" w14:paraId="065E9C3B"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E9A3F7C" w14:textId="77777777" w:rsidR="000379DB" w:rsidRPr="00F8621D" w:rsidRDefault="000379DB" w:rsidP="00EF1B52">
            <w:pPr>
              <w:rPr>
                <w:lang w:val="en-GB"/>
              </w:rPr>
            </w:pPr>
            <w:r>
              <w:rPr>
                <w:lang w:val="en-GB"/>
              </w:rPr>
              <w:t xml:space="preserve">  </w:t>
            </w:r>
            <w:proofErr w:type="spellStart"/>
            <w:r>
              <w:rPr>
                <w:lang w:val="en-GB"/>
              </w:rPr>
              <w:t>Waarvan</w:t>
            </w:r>
            <w:proofErr w:type="spellEnd"/>
            <w:r>
              <w:rPr>
                <w:lang w:val="en-GB"/>
              </w:rPr>
              <w:t xml:space="preserve"> – </w:t>
            </w:r>
            <w:proofErr w:type="spellStart"/>
            <w:r>
              <w:rPr>
                <w:lang w:val="en-GB"/>
              </w:rPr>
              <w:t>verzadigd</w:t>
            </w:r>
            <w:proofErr w:type="spellEnd"/>
          </w:p>
        </w:tc>
        <w:tc>
          <w:tcPr>
            <w:tcW w:w="702" w:type="pct"/>
            <w:tcBorders>
              <w:top w:val="nil"/>
              <w:left w:val="nil"/>
              <w:bottom w:val="single" w:sz="4" w:space="0" w:color="auto"/>
              <w:right w:val="single" w:sz="4" w:space="0" w:color="auto"/>
            </w:tcBorders>
            <w:shd w:val="clear" w:color="auto" w:fill="auto"/>
            <w:noWrap/>
            <w:vAlign w:val="center"/>
          </w:tcPr>
          <w:p w14:paraId="1E82435A" w14:textId="77777777" w:rsidR="000379DB" w:rsidRPr="00F759C8" w:rsidRDefault="000379DB" w:rsidP="00EF1B52">
            <w:pPr>
              <w:rPr>
                <w:rFonts w:eastAsia="Times New Roman"/>
                <w:bCs/>
                <w:color w:val="000000"/>
                <w:lang w:eastAsia="nl-NL"/>
              </w:rPr>
            </w:pPr>
            <w:r>
              <w:rPr>
                <w:rFonts w:eastAsia="Times New Roman"/>
                <w:bCs/>
                <w:color w:val="000000"/>
                <w:lang w:eastAsia="nl-NL"/>
              </w:rPr>
              <w:t>0 g</w:t>
            </w:r>
          </w:p>
        </w:tc>
      </w:tr>
      <w:tr w:rsidR="000379DB" w:rsidRPr="001C7D5A" w14:paraId="67A84896"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769C3050" w14:textId="77777777" w:rsidR="000379DB" w:rsidRPr="00F8621D" w:rsidRDefault="000379DB" w:rsidP="00EF1B52">
            <w:pPr>
              <w:rPr>
                <w:lang w:val="en-GB"/>
              </w:rPr>
            </w:pPr>
            <w:proofErr w:type="spellStart"/>
            <w:r>
              <w:rPr>
                <w:lang w:val="en-GB"/>
              </w:rPr>
              <w:t>Koolhydraten</w:t>
            </w:r>
            <w:proofErr w:type="spellEnd"/>
          </w:p>
        </w:tc>
        <w:tc>
          <w:tcPr>
            <w:tcW w:w="702" w:type="pct"/>
            <w:tcBorders>
              <w:top w:val="nil"/>
              <w:left w:val="nil"/>
              <w:bottom w:val="single" w:sz="4" w:space="0" w:color="auto"/>
              <w:right w:val="single" w:sz="4" w:space="0" w:color="auto"/>
            </w:tcBorders>
            <w:shd w:val="clear" w:color="auto" w:fill="auto"/>
            <w:noWrap/>
            <w:vAlign w:val="center"/>
          </w:tcPr>
          <w:p w14:paraId="60F665B2" w14:textId="77777777" w:rsidR="000379DB" w:rsidRPr="00F759C8" w:rsidRDefault="000379DB" w:rsidP="00EF1B52">
            <w:pPr>
              <w:rPr>
                <w:rFonts w:eastAsia="Times New Roman"/>
                <w:bCs/>
                <w:color w:val="000000"/>
                <w:lang w:eastAsia="nl-NL"/>
              </w:rPr>
            </w:pPr>
            <w:r>
              <w:rPr>
                <w:rFonts w:eastAsia="Times New Roman"/>
                <w:bCs/>
                <w:color w:val="000000"/>
                <w:lang w:eastAsia="nl-NL"/>
              </w:rPr>
              <w:t>0 g</w:t>
            </w:r>
          </w:p>
        </w:tc>
      </w:tr>
      <w:tr w:rsidR="000379DB" w:rsidRPr="001C7D5A" w14:paraId="031D875B"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3DF5840D" w14:textId="77777777" w:rsidR="000379DB" w:rsidRPr="00F8621D" w:rsidRDefault="000379DB" w:rsidP="00EF1B52">
            <w:pPr>
              <w:rPr>
                <w:lang w:val="en-GB"/>
              </w:rPr>
            </w:pPr>
            <w:r>
              <w:rPr>
                <w:lang w:val="en-GB"/>
              </w:rPr>
              <w:t xml:space="preserve">  </w:t>
            </w:r>
            <w:proofErr w:type="spellStart"/>
            <w:r>
              <w:rPr>
                <w:lang w:val="en-GB"/>
              </w:rPr>
              <w:t>Waarvan</w:t>
            </w:r>
            <w:proofErr w:type="spellEnd"/>
            <w:r>
              <w:rPr>
                <w:lang w:val="en-GB"/>
              </w:rPr>
              <w:t xml:space="preserve"> – </w:t>
            </w:r>
            <w:proofErr w:type="spellStart"/>
            <w:r>
              <w:rPr>
                <w:lang w:val="en-GB"/>
              </w:rPr>
              <w:t>suiker</w:t>
            </w:r>
            <w:proofErr w:type="spellEnd"/>
          </w:p>
        </w:tc>
        <w:tc>
          <w:tcPr>
            <w:tcW w:w="702" w:type="pct"/>
            <w:tcBorders>
              <w:top w:val="nil"/>
              <w:left w:val="nil"/>
              <w:bottom w:val="single" w:sz="4" w:space="0" w:color="auto"/>
              <w:right w:val="single" w:sz="4" w:space="0" w:color="auto"/>
            </w:tcBorders>
            <w:shd w:val="clear" w:color="auto" w:fill="auto"/>
            <w:noWrap/>
            <w:vAlign w:val="center"/>
          </w:tcPr>
          <w:p w14:paraId="0ED7AD3C" w14:textId="77777777" w:rsidR="000379DB" w:rsidRPr="00F759C8" w:rsidRDefault="000379DB" w:rsidP="00EF1B52">
            <w:pPr>
              <w:rPr>
                <w:rFonts w:eastAsia="Times New Roman"/>
                <w:bCs/>
                <w:color w:val="000000"/>
                <w:lang w:eastAsia="nl-NL"/>
              </w:rPr>
            </w:pPr>
            <w:r>
              <w:rPr>
                <w:rFonts w:eastAsia="Times New Roman"/>
                <w:bCs/>
                <w:color w:val="000000"/>
                <w:lang w:eastAsia="nl-NL"/>
              </w:rPr>
              <w:t>0 g</w:t>
            </w:r>
          </w:p>
        </w:tc>
      </w:tr>
      <w:tr w:rsidR="000379DB" w:rsidRPr="001C7D5A" w14:paraId="38D97E10"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EDE5626" w14:textId="77777777" w:rsidR="000379DB" w:rsidRDefault="000379DB" w:rsidP="00EF1B52">
            <w:pPr>
              <w:rPr>
                <w:lang w:val="en-GB"/>
              </w:rPr>
            </w:pPr>
            <w:proofErr w:type="spellStart"/>
            <w:r>
              <w:rPr>
                <w:lang w:val="en-GB"/>
              </w:rPr>
              <w:t>Eiwitten</w:t>
            </w:r>
            <w:proofErr w:type="spellEnd"/>
          </w:p>
        </w:tc>
        <w:tc>
          <w:tcPr>
            <w:tcW w:w="702" w:type="pct"/>
            <w:tcBorders>
              <w:top w:val="nil"/>
              <w:left w:val="nil"/>
              <w:bottom w:val="single" w:sz="4" w:space="0" w:color="auto"/>
              <w:right w:val="single" w:sz="4" w:space="0" w:color="auto"/>
            </w:tcBorders>
            <w:shd w:val="clear" w:color="auto" w:fill="auto"/>
            <w:noWrap/>
            <w:vAlign w:val="center"/>
          </w:tcPr>
          <w:p w14:paraId="529BAA1A" w14:textId="77777777" w:rsidR="000379DB" w:rsidRPr="00F759C8" w:rsidRDefault="000379DB" w:rsidP="00EF1B52">
            <w:pPr>
              <w:rPr>
                <w:rFonts w:eastAsia="Times New Roman"/>
                <w:bCs/>
                <w:color w:val="000000"/>
                <w:lang w:eastAsia="nl-NL"/>
              </w:rPr>
            </w:pPr>
            <w:r>
              <w:rPr>
                <w:rFonts w:eastAsia="Times New Roman"/>
                <w:bCs/>
                <w:color w:val="000000"/>
                <w:lang w:eastAsia="nl-NL"/>
              </w:rPr>
              <w:t>0 g</w:t>
            </w:r>
          </w:p>
        </w:tc>
      </w:tr>
      <w:tr w:rsidR="000379DB" w:rsidRPr="001C7D5A" w14:paraId="4CC7514E"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0AC604C2" w14:textId="77777777" w:rsidR="000379DB" w:rsidRPr="00F8621D" w:rsidRDefault="000379DB" w:rsidP="00EF1B52">
            <w:pPr>
              <w:rPr>
                <w:lang w:val="en-GB"/>
              </w:rPr>
            </w:pPr>
            <w:proofErr w:type="spellStart"/>
            <w:r>
              <w:rPr>
                <w:lang w:val="en-GB"/>
              </w:rPr>
              <w:t>Zout</w:t>
            </w:r>
            <w:proofErr w:type="spellEnd"/>
          </w:p>
        </w:tc>
        <w:tc>
          <w:tcPr>
            <w:tcW w:w="702" w:type="pct"/>
            <w:tcBorders>
              <w:top w:val="nil"/>
              <w:left w:val="nil"/>
              <w:bottom w:val="single" w:sz="4" w:space="0" w:color="auto"/>
              <w:right w:val="single" w:sz="4" w:space="0" w:color="auto"/>
            </w:tcBorders>
            <w:shd w:val="clear" w:color="auto" w:fill="auto"/>
            <w:noWrap/>
            <w:vAlign w:val="center"/>
          </w:tcPr>
          <w:p w14:paraId="69B12AE4" w14:textId="77777777" w:rsidR="000379DB" w:rsidRPr="00F759C8" w:rsidRDefault="000379DB" w:rsidP="00EF1B52">
            <w:pPr>
              <w:rPr>
                <w:rFonts w:eastAsia="Times New Roman"/>
                <w:bCs/>
                <w:color w:val="000000"/>
                <w:lang w:eastAsia="nl-NL"/>
              </w:rPr>
            </w:pPr>
            <w:r>
              <w:rPr>
                <w:rFonts w:eastAsia="Times New Roman"/>
                <w:bCs/>
                <w:color w:val="000000"/>
                <w:lang w:eastAsia="nl-NL"/>
              </w:rPr>
              <w:t>0 g</w:t>
            </w:r>
          </w:p>
        </w:tc>
      </w:tr>
    </w:tbl>
    <w:p w14:paraId="15870D6E" w14:textId="77777777" w:rsidR="000379DB" w:rsidRPr="00346647" w:rsidRDefault="000379DB" w:rsidP="000379DB">
      <w:pPr>
        <w:rPr>
          <w:lang w:val="en-GB"/>
        </w:rPr>
      </w:pPr>
    </w:p>
    <w:p w14:paraId="791B049B" w14:textId="4BFEB140" w:rsidR="000379DB" w:rsidRPr="00707FF3" w:rsidRDefault="007C2FB2" w:rsidP="007C2FB2">
      <w:r w:rsidRPr="007C2FB2">
        <w:rPr>
          <w:b/>
          <w:bCs/>
        </w:rPr>
        <w:t>W</w:t>
      </w:r>
      <w:r w:rsidRPr="007C2FB2">
        <w:rPr>
          <w:b/>
          <w:bCs/>
        </w:rPr>
        <w:t>aarschuwing</w:t>
      </w:r>
      <w:r>
        <w:t>: dit is een</w:t>
      </w:r>
      <w:r>
        <w:t xml:space="preserve"> </w:t>
      </w:r>
      <w:r>
        <w:t>voedingssupplement. Een evenwichtige voeding bevat voldoende vitamines en mineralen om aan de menselijke behoefte te voldoen. Een gezonde</w:t>
      </w:r>
      <w:r>
        <w:t xml:space="preserve"> </w:t>
      </w:r>
      <w:r>
        <w:t>levensstijl is belangrijk, evenals een gevarieerde voeding. Te gebruiken vanaf 18 jaar en buiten bereik van kinderen houden. De aanbevolen</w:t>
      </w:r>
      <w:r>
        <w:t xml:space="preserve"> </w:t>
      </w:r>
      <w:r>
        <w:t>dosering niet overschrijden. Hoog cafeïnegehalte (300 mg per dosering). Let op: dit product is hygroscopisch. Houdt het deksel goed gesloten en</w:t>
      </w:r>
      <w:r>
        <w:t xml:space="preserve"> </w:t>
      </w:r>
      <w:r>
        <w:t>verwijder het silica zakje niet na openen. Bevat zoetstoffen. Dit product is niet bestemd voor zwangere vrouwen, of</w:t>
      </w:r>
      <w:r>
        <w:t xml:space="preserve"> </w:t>
      </w:r>
      <w:r>
        <w:t>vrouwen die borstvoeding</w:t>
      </w:r>
      <w:r>
        <w:t xml:space="preserve"> </w:t>
      </w:r>
      <w:r>
        <w:t xml:space="preserve">geven. Op dagen dat u dit product gebruikt nuttigt u geen andere voeding waar cafeïne in zit (bijvoorbeeld </w:t>
      </w:r>
      <w:proofErr w:type="spellStart"/>
      <w:r>
        <w:t>kof</w:t>
      </w:r>
      <w:r>
        <w:softHyphen/>
        <w:t>e</w:t>
      </w:r>
      <w:proofErr w:type="spellEnd"/>
      <w:r>
        <w:t>). Niet te gebruiken bij hart- en</w:t>
      </w:r>
      <w:r>
        <w:t xml:space="preserve"> v</w:t>
      </w:r>
      <w:r>
        <w:t>aataandoeningen, hoge bloeddruk, diabetes, glaucoom,</w:t>
      </w:r>
      <w:r>
        <w:t xml:space="preserve"> </w:t>
      </w:r>
      <w:r>
        <w:t xml:space="preserve">schildklier-, nier- of prostaatproblemen. </w:t>
      </w:r>
      <w:r w:rsidRPr="007C2FB2">
        <w:t xml:space="preserve">Het batchnummer en de ten minste </w:t>
      </w:r>
      <w:r>
        <w:t>houdbaar tot (</w:t>
      </w:r>
      <w:proofErr w:type="spellStart"/>
      <w:r>
        <w:t>exp</w:t>
      </w:r>
      <w:proofErr w:type="spellEnd"/>
      <w:r>
        <w:t>) staan vermeld op de onderkant van dit product.</w:t>
      </w:r>
    </w:p>
    <w:sectPr w:rsidR="000379DB" w:rsidRPr="00707FF3" w:rsidSect="00F70F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21E"/>
    <w:rsid w:val="0001683A"/>
    <w:rsid w:val="000379DB"/>
    <w:rsid w:val="000469EA"/>
    <w:rsid w:val="000C789B"/>
    <w:rsid w:val="00133D4D"/>
    <w:rsid w:val="001950F1"/>
    <w:rsid w:val="001B1E67"/>
    <w:rsid w:val="002427E6"/>
    <w:rsid w:val="00242B19"/>
    <w:rsid w:val="0026166A"/>
    <w:rsid w:val="002865C6"/>
    <w:rsid w:val="00320918"/>
    <w:rsid w:val="00401321"/>
    <w:rsid w:val="004572A5"/>
    <w:rsid w:val="004B0E4C"/>
    <w:rsid w:val="0055746C"/>
    <w:rsid w:val="005F7783"/>
    <w:rsid w:val="006439AB"/>
    <w:rsid w:val="006565D6"/>
    <w:rsid w:val="006A2CB0"/>
    <w:rsid w:val="006A6E96"/>
    <w:rsid w:val="006E1949"/>
    <w:rsid w:val="00701DE5"/>
    <w:rsid w:val="007C2AAA"/>
    <w:rsid w:val="007C2FB2"/>
    <w:rsid w:val="00830C44"/>
    <w:rsid w:val="00855E71"/>
    <w:rsid w:val="008D56AF"/>
    <w:rsid w:val="008E3C94"/>
    <w:rsid w:val="00925ECB"/>
    <w:rsid w:val="0092603C"/>
    <w:rsid w:val="009263B1"/>
    <w:rsid w:val="009F5C1B"/>
    <w:rsid w:val="00A83FF9"/>
    <w:rsid w:val="00AC689C"/>
    <w:rsid w:val="00B575A2"/>
    <w:rsid w:val="00C91A35"/>
    <w:rsid w:val="00C9621E"/>
    <w:rsid w:val="00CA780E"/>
    <w:rsid w:val="00D81405"/>
    <w:rsid w:val="00DC596F"/>
    <w:rsid w:val="00ED2CF1"/>
    <w:rsid w:val="00F70F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7C733"/>
  <w15:chartTrackingRefBased/>
  <w15:docId w15:val="{D989C209-E93E-43A5-814E-B300402A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621E"/>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7211">
      <w:bodyDiv w:val="1"/>
      <w:marLeft w:val="0"/>
      <w:marRight w:val="0"/>
      <w:marTop w:val="0"/>
      <w:marBottom w:val="0"/>
      <w:divBdr>
        <w:top w:val="none" w:sz="0" w:space="0" w:color="auto"/>
        <w:left w:val="none" w:sz="0" w:space="0" w:color="auto"/>
        <w:bottom w:val="none" w:sz="0" w:space="0" w:color="auto"/>
        <w:right w:val="none" w:sz="0" w:space="0" w:color="auto"/>
      </w:divBdr>
    </w:div>
    <w:div w:id="73716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2</Pages>
  <Words>723</Words>
  <Characters>3981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Ralph Renselaar</cp:lastModifiedBy>
  <cp:revision>19</cp:revision>
  <dcterms:created xsi:type="dcterms:W3CDTF">2022-07-19T14:14:00Z</dcterms:created>
  <dcterms:modified xsi:type="dcterms:W3CDTF">2022-09-27T09:43:00Z</dcterms:modified>
</cp:coreProperties>
</file>